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F9409" w14:textId="77777777" w:rsidR="007E5CA0" w:rsidRPr="009D7A5D" w:rsidRDefault="007E5CA0" w:rsidP="007E5CA0">
      <w:pPr>
        <w:pStyle w:val="Header"/>
        <w:rPr>
          <w:b/>
          <w:bCs/>
          <w:color w:val="C3001E"/>
          <w:sz w:val="32"/>
          <w:szCs w:val="32"/>
          <w:lang w:val="ru-RU"/>
        </w:rPr>
      </w:pPr>
      <w:r w:rsidRPr="009D7A5D">
        <w:rPr>
          <w:b/>
          <w:bCs/>
          <w:color w:val="C3001E"/>
          <w:sz w:val="32"/>
          <w:szCs w:val="32"/>
          <w:lang w:val="ru-RU"/>
        </w:rPr>
        <w:t>ПРЕСС-РЕЛИЗ</w:t>
      </w:r>
    </w:p>
    <w:p w14:paraId="054EFD7B" w14:textId="77777777" w:rsidR="007E5CA0" w:rsidRPr="003C75D1" w:rsidRDefault="007E5CA0" w:rsidP="007E5CA0">
      <w:pPr>
        <w:spacing w:line="271" w:lineRule="auto"/>
        <w:rPr>
          <w:rFonts w:cs="Arial"/>
          <w:b/>
          <w:sz w:val="20"/>
          <w:szCs w:val="20"/>
          <w:lang w:val="ru-RU"/>
        </w:rPr>
      </w:pPr>
    </w:p>
    <w:p w14:paraId="425F13DA" w14:textId="77777777" w:rsidR="007E5CA0" w:rsidRPr="003C75D1" w:rsidRDefault="007E5CA0" w:rsidP="007E5CA0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125F79E8" w14:textId="17F5141F" w:rsidR="00222CC7" w:rsidRPr="00222CC7" w:rsidRDefault="00222CC7" w:rsidP="00222CC7">
      <w:pPr>
        <w:spacing w:line="276" w:lineRule="auto"/>
        <w:rPr>
          <w:rFonts w:asciiTheme="minorHAnsi" w:eastAsiaTheme="minorEastAsia" w:hAnsiTheme="minorHAnsi" w:cstheme="minorHAnsi"/>
          <w:b/>
          <w:bCs/>
          <w:szCs w:val="19"/>
          <w:lang w:val="ru-RU" w:eastAsia="zh-CN"/>
        </w:rPr>
      </w:pPr>
      <w:r w:rsidRPr="00222CC7">
        <w:rPr>
          <w:rFonts w:asciiTheme="minorHAnsi" w:eastAsiaTheme="minorEastAsia" w:hAnsiTheme="minorHAnsi" w:cstheme="minorHAnsi"/>
          <w:b/>
          <w:szCs w:val="19"/>
          <w:lang w:val="ru-RU" w:eastAsia="zh-CN" w:bidi="ru-RU"/>
        </w:rPr>
        <w:t xml:space="preserve">Ме, Швейцария, </w:t>
      </w:r>
      <w:r>
        <w:rPr>
          <w:rFonts w:asciiTheme="minorHAnsi" w:eastAsiaTheme="minorEastAsia" w:hAnsiTheme="minorHAnsi" w:cstheme="minorHAnsi"/>
          <w:b/>
          <w:szCs w:val="19"/>
          <w:lang w:val="de-CH" w:eastAsia="zh-CN" w:bidi="ru-RU"/>
        </w:rPr>
        <w:t xml:space="preserve">23 </w:t>
      </w:r>
      <w:r w:rsidRPr="00222CC7">
        <w:rPr>
          <w:rFonts w:asciiTheme="minorHAnsi" w:eastAsiaTheme="minorEastAsia" w:hAnsiTheme="minorHAnsi" w:cstheme="minorHAnsi"/>
          <w:b/>
          <w:szCs w:val="19"/>
          <w:lang w:val="ru-RU" w:eastAsia="zh-CN" w:bidi="ru-RU"/>
        </w:rPr>
        <w:t>марта 2023 г.</w:t>
      </w:r>
      <w:r w:rsidRPr="00222CC7">
        <w:rPr>
          <w:rFonts w:asciiTheme="minorHAnsi" w:eastAsiaTheme="minorEastAsia" w:hAnsiTheme="minorHAnsi" w:cstheme="minorHAnsi"/>
          <w:b/>
          <w:szCs w:val="19"/>
          <w:lang w:val="ru-RU" w:eastAsia="zh-CN" w:bidi="ru-RU"/>
        </w:rPr>
        <w:br/>
      </w:r>
    </w:p>
    <w:p w14:paraId="73D463FD" w14:textId="77777777" w:rsidR="00222CC7" w:rsidRPr="00222CC7" w:rsidRDefault="00222CC7" w:rsidP="00222CC7">
      <w:pPr>
        <w:spacing w:line="276" w:lineRule="auto"/>
        <w:rPr>
          <w:rFonts w:asciiTheme="minorHAnsi" w:eastAsiaTheme="minorEastAsia" w:hAnsiTheme="minorHAnsi" w:cstheme="minorHAnsi"/>
          <w:sz w:val="20"/>
          <w:szCs w:val="20"/>
          <w:lang w:val="ru-RU" w:eastAsia="zh-CN"/>
        </w:rPr>
      </w:pPr>
    </w:p>
    <w:p w14:paraId="360CCF48" w14:textId="77777777" w:rsidR="00222CC7" w:rsidRPr="00222CC7" w:rsidRDefault="00222CC7" w:rsidP="00222CC7">
      <w:pPr>
        <w:spacing w:line="276" w:lineRule="auto"/>
        <w:rPr>
          <w:rFonts w:cs="Arial"/>
          <w:b/>
          <w:bCs/>
          <w:color w:val="000000"/>
          <w:sz w:val="20"/>
          <w:szCs w:val="20"/>
          <w:lang w:val="ru-RU" w:eastAsia="en-GB"/>
        </w:rPr>
      </w:pPr>
      <w:r w:rsidRPr="00222CC7">
        <w:rPr>
          <w:rFonts w:cs="Arial"/>
          <w:b/>
          <w:color w:val="000000"/>
          <w:sz w:val="20"/>
          <w:szCs w:val="20"/>
          <w:lang w:val="ru-RU" w:eastAsia="zh-CN" w:bidi="ru-RU"/>
        </w:rPr>
        <w:t xml:space="preserve">Сила партнерства: Инновации BOBST, представленные нашими ключевыми партнерами на выставке interpack 2023 </w:t>
      </w:r>
    </w:p>
    <w:p w14:paraId="2478C610" w14:textId="77777777" w:rsidR="00222CC7" w:rsidRPr="00222CC7" w:rsidRDefault="00222CC7" w:rsidP="00222CC7">
      <w:pPr>
        <w:spacing w:line="276" w:lineRule="auto"/>
        <w:rPr>
          <w:rFonts w:cs="Arial"/>
          <w:b/>
          <w:bCs/>
          <w:color w:val="000000"/>
          <w:sz w:val="20"/>
          <w:szCs w:val="20"/>
          <w:lang w:val="ru-RU" w:eastAsia="en-GB"/>
        </w:rPr>
      </w:pPr>
    </w:p>
    <w:p w14:paraId="48532389" w14:textId="77777777" w:rsidR="00222CC7" w:rsidRPr="00222CC7" w:rsidRDefault="00222CC7" w:rsidP="00222CC7">
      <w:pPr>
        <w:spacing w:line="276" w:lineRule="auto"/>
        <w:rPr>
          <w:rFonts w:asciiTheme="minorHAnsi" w:eastAsiaTheme="minorEastAsia" w:hAnsiTheme="minorHAnsi" w:cstheme="minorHAnsi"/>
          <w:sz w:val="20"/>
          <w:szCs w:val="20"/>
          <w:lang w:val="ru-RU" w:eastAsia="zh-CN"/>
        </w:rPr>
      </w:pPr>
      <w:r w:rsidRPr="00222CC7">
        <w:rPr>
          <w:rFonts w:cs="Arial"/>
          <w:b/>
          <w:color w:val="000000"/>
          <w:sz w:val="20"/>
          <w:szCs w:val="20"/>
          <w:lang w:val="ru-RU" w:eastAsia="zh-CN" w:bidi="ru-RU"/>
        </w:rPr>
        <w:t>Наиболее значимыми являются представление образцов готовой упаковки, изготовленной с использованием революционных экологичных решений oneBARRIER,</w:t>
      </w:r>
      <w:r w:rsidRPr="00222CC7">
        <w:rPr>
          <w:rFonts w:asciiTheme="minorHAnsi" w:eastAsiaTheme="minorEastAsia" w:hAnsiTheme="minorHAnsi" w:cstheme="minorBidi"/>
          <w:sz w:val="20"/>
          <w:szCs w:val="20"/>
          <w:lang w:val="ru-RU" w:eastAsia="zh-CN" w:bidi="ru-RU"/>
        </w:rPr>
        <w:t xml:space="preserve"> </w:t>
      </w:r>
      <w:r w:rsidRPr="00222CC7">
        <w:rPr>
          <w:rFonts w:cs="Arial"/>
          <w:b/>
          <w:color w:val="000000"/>
          <w:sz w:val="20"/>
          <w:szCs w:val="20"/>
          <w:lang w:val="ru-RU" w:eastAsia="zh-CN" w:bidi="ru-RU"/>
        </w:rPr>
        <w:t xml:space="preserve">и ежедневные «живые» демонстрации работы ламинатора BOBST  </w:t>
      </w:r>
    </w:p>
    <w:p w14:paraId="388722CD" w14:textId="77777777" w:rsidR="00222CC7" w:rsidRPr="00222CC7" w:rsidRDefault="00222CC7" w:rsidP="00222CC7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ru-RU" w:eastAsia="en-GB"/>
        </w:rPr>
      </w:pPr>
    </w:p>
    <w:p w14:paraId="334ED8C2" w14:textId="77777777" w:rsidR="00222CC7" w:rsidRPr="00222CC7" w:rsidRDefault="00222CC7" w:rsidP="00222CC7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ru-RU" w:eastAsia="en-GB"/>
        </w:rPr>
      </w:pPr>
      <w:r w:rsidRPr="00222CC7">
        <w:rPr>
          <w:rFonts w:cs="Arial"/>
          <w:color w:val="2C2C2C" w:themeColor="text1" w:themeShade="80"/>
          <w:sz w:val="20"/>
          <w:szCs w:val="20"/>
          <w:lang w:val="ru-RU" w:eastAsia="zh-CN" w:bidi="ru-RU"/>
        </w:rPr>
        <w:t>Инновации BOBST будут широко представлены на выставке interpack 2023, которая пройдет в Дюссельдорфе с 4 по 10 Мая: образцы готовой продукции и машины компании будут представлены на нескольких стендах. На выставке будут работать и сотрудники BOBST, которые смогут обсудить преимущества этих инноваций с посетителями.</w:t>
      </w:r>
    </w:p>
    <w:p w14:paraId="72DE4C7C" w14:textId="77777777" w:rsidR="00222CC7" w:rsidRPr="00222CC7" w:rsidRDefault="00222CC7" w:rsidP="00222CC7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ru-RU" w:eastAsia="en-GB"/>
        </w:rPr>
      </w:pPr>
    </w:p>
    <w:p w14:paraId="55293239" w14:textId="77777777" w:rsidR="00222CC7" w:rsidRPr="00222CC7" w:rsidRDefault="00222CC7" w:rsidP="00222CC7">
      <w:pPr>
        <w:spacing w:line="276" w:lineRule="auto"/>
        <w:rPr>
          <w:rFonts w:cs="Arial"/>
          <w:b/>
          <w:bCs/>
          <w:color w:val="2C2C2C" w:themeColor="text1" w:themeShade="80"/>
          <w:sz w:val="20"/>
          <w:szCs w:val="20"/>
          <w:lang w:val="ru-RU" w:eastAsia="en-GB"/>
        </w:rPr>
      </w:pPr>
      <w:r w:rsidRPr="00222CC7">
        <w:rPr>
          <w:rFonts w:cs="Arial"/>
          <w:b/>
          <w:color w:val="2C2C2C" w:themeColor="text1" w:themeShade="80"/>
          <w:sz w:val="20"/>
          <w:szCs w:val="20"/>
          <w:lang w:val="ru-RU" w:eastAsia="zh-CN" w:bidi="ru-RU"/>
        </w:rPr>
        <w:t xml:space="preserve">oneBARRIER PrimeCycle </w:t>
      </w:r>
    </w:p>
    <w:p w14:paraId="2878943E" w14:textId="77777777" w:rsidR="00222CC7" w:rsidRPr="00222CC7" w:rsidRDefault="00222CC7" w:rsidP="00222CC7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ru-RU" w:eastAsia="en-GB"/>
        </w:rPr>
      </w:pPr>
    </w:p>
    <w:p w14:paraId="34DBD8B4" w14:textId="77777777" w:rsidR="00222CC7" w:rsidRPr="00222CC7" w:rsidRDefault="00222CC7" w:rsidP="00222CC7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ru-RU" w:eastAsia="en-GB"/>
        </w:rPr>
      </w:pPr>
      <w:r w:rsidRPr="00222CC7">
        <w:rPr>
          <w:rFonts w:cs="Arial"/>
          <w:color w:val="2C2C2C" w:themeColor="text1" w:themeShade="80"/>
          <w:sz w:val="20"/>
          <w:szCs w:val="20"/>
          <w:lang w:val="ru-RU" w:eastAsia="zh-CN" w:bidi="ru-RU"/>
        </w:rPr>
        <w:t xml:space="preserve">На стендах нескольких компаний будут представлены образцы продукции, изготовленные с использованием oneBARRIER PrimeCycle — мономатериала на полимерной основе, разработанного BOBST в сотрудничестве с партнерами. Он готов к вторичной переработке и в то же время имеет отличные барьерные качества, что делает его потенциально революционной разработкой в сфере экологичной упаковки. PrimeCycle — это не содержащее EVOH и не имеющее верхнего слоя решение, придающее барьерные свойства полиэтилену в качестве альтернативы металлизированной полиэфирной пленке. </w:t>
      </w:r>
    </w:p>
    <w:p w14:paraId="7115447C" w14:textId="77777777" w:rsidR="00222CC7" w:rsidRPr="00222CC7" w:rsidRDefault="00222CC7" w:rsidP="00222CC7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ru-RU" w:eastAsia="en-GB"/>
        </w:rPr>
      </w:pPr>
    </w:p>
    <w:p w14:paraId="57F133BE" w14:textId="77777777" w:rsidR="00222CC7" w:rsidRPr="00222CC7" w:rsidRDefault="00222CC7" w:rsidP="00222CC7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ru-RU" w:eastAsia="en-GB"/>
        </w:rPr>
      </w:pPr>
      <w:r w:rsidRPr="00222CC7">
        <w:rPr>
          <w:rFonts w:cs="Arial"/>
          <w:color w:val="2C2C2C" w:themeColor="text1" w:themeShade="80"/>
          <w:sz w:val="20"/>
          <w:szCs w:val="20"/>
          <w:lang w:val="ru-RU" w:eastAsia="zh-CN" w:bidi="ru-RU"/>
        </w:rPr>
        <w:t>Образцы oneBARRIER PrimeCycle будут демонстрироваться на следующих стендах:</w:t>
      </w:r>
    </w:p>
    <w:p w14:paraId="5B5AF309" w14:textId="77777777" w:rsidR="00222CC7" w:rsidRPr="00222CC7" w:rsidRDefault="00222CC7" w:rsidP="00222CC7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ru-RU" w:eastAsia="en-GB"/>
        </w:rPr>
      </w:pPr>
    </w:p>
    <w:p w14:paraId="4B2A9981" w14:textId="77777777" w:rsidR="00222CC7" w:rsidRPr="00222CC7" w:rsidRDefault="00222CC7" w:rsidP="00222CC7">
      <w:pPr>
        <w:numPr>
          <w:ilvl w:val="0"/>
          <w:numId w:val="15"/>
        </w:numPr>
        <w:spacing w:line="276" w:lineRule="auto"/>
        <w:contextualSpacing/>
        <w:rPr>
          <w:rFonts w:cs="Arial"/>
          <w:color w:val="2C2C2C" w:themeColor="text1" w:themeShade="80"/>
          <w:sz w:val="20"/>
          <w:szCs w:val="20"/>
          <w:lang w:val="en-US" w:eastAsia="en-GB"/>
        </w:rPr>
      </w:pPr>
      <w:r w:rsidRPr="00222CC7">
        <w:rPr>
          <w:rFonts w:cs="Arial"/>
          <w:b/>
          <w:color w:val="2C2C2C" w:themeColor="text1" w:themeShade="80"/>
          <w:sz w:val="20"/>
          <w:szCs w:val="20"/>
          <w:lang w:val="ru-RU" w:eastAsia="zh-CN" w:bidi="ru-RU"/>
        </w:rPr>
        <w:t>Poplast</w:t>
      </w:r>
      <w:r w:rsidRPr="00222CC7">
        <w:rPr>
          <w:rFonts w:cs="Arial"/>
          <w:color w:val="2C2C2C" w:themeColor="text1" w:themeShade="80"/>
          <w:sz w:val="20"/>
          <w:szCs w:val="20"/>
          <w:lang w:val="ru-RU" w:eastAsia="zh-CN" w:bidi="ru-RU"/>
        </w:rPr>
        <w:t>, производитель гибкой упаковки из Италии, представит образцы использования oneBARRIER PrimeCycle, включая стик-паки для кофе. При изготовлении образцов также используется печать с технологией oneECG — это технология расширенного цветового охвата (ECG) от BOBST, обеспечивающая последовательную передачу цветов и сокращение отходов. Стенд B11, зал 8a.</w:t>
      </w:r>
    </w:p>
    <w:p w14:paraId="3C4FBFA8" w14:textId="77777777" w:rsidR="00222CC7" w:rsidRPr="00222CC7" w:rsidRDefault="00222CC7" w:rsidP="00222CC7">
      <w:pPr>
        <w:numPr>
          <w:ilvl w:val="0"/>
          <w:numId w:val="15"/>
        </w:numPr>
        <w:shd w:val="clear" w:color="auto" w:fill="FFFFFF"/>
        <w:contextualSpacing/>
        <w:rPr>
          <w:rFonts w:asciiTheme="minorHAnsi" w:hAnsiTheme="minorHAnsi" w:cstheme="minorBidi"/>
          <w:color w:val="000000"/>
          <w:sz w:val="20"/>
          <w:szCs w:val="20"/>
          <w:lang w:eastAsia="zh-CN"/>
        </w:rPr>
      </w:pPr>
      <w:r w:rsidRPr="00222CC7">
        <w:rPr>
          <w:rFonts w:cs="Arial"/>
          <w:b/>
          <w:color w:val="000000"/>
          <w:sz w:val="20"/>
          <w:szCs w:val="20"/>
          <w:shd w:val="clear" w:color="auto" w:fill="FFFFFF"/>
          <w:lang w:val="ru-RU" w:eastAsia="zh-CN" w:bidi="ru-RU"/>
        </w:rPr>
        <w:t>Mespack</w:t>
      </w:r>
      <w:r w:rsidRPr="00222CC7">
        <w:rPr>
          <w:rFonts w:cs="Arial"/>
          <w:color w:val="000000"/>
          <w:sz w:val="20"/>
          <w:szCs w:val="20"/>
          <w:shd w:val="clear" w:color="auto" w:fill="FFFFFF"/>
          <w:lang w:val="ru-RU" w:eastAsia="zh-CN" w:bidi="ru-RU"/>
        </w:rPr>
        <w:t>, международный производитель оборудования для гибкой упаковки с головным офисом в Испании и производственными предприятиями в Дес-Плейнс, Чикаго и Вадодаре (Индия), будет выполнять операции формовки, наполнения и запечатывания при помощи новой вертикальной машины, разработанной для фармацевтической отрасли, и представит образцы стик-паков для фармакологической промышленности, изготовленные с использованием oneBARRIER PrimeCycle и технологии глубокой печати oneECG. Новое оборудование будет представлено во время ежедневных «живых» демонстраций при полном взаимодействии с машиной по производству картонных коробок. Стенд B57-B73, зал 6.</w:t>
      </w:r>
    </w:p>
    <w:p w14:paraId="5A78690B" w14:textId="77777777" w:rsidR="00222CC7" w:rsidRPr="00222CC7" w:rsidRDefault="00222CC7" w:rsidP="00222CC7">
      <w:pPr>
        <w:numPr>
          <w:ilvl w:val="0"/>
          <w:numId w:val="15"/>
        </w:numPr>
        <w:rPr>
          <w:rFonts w:eastAsia="DengXian" w:cs="Arial"/>
          <w:sz w:val="20"/>
          <w:szCs w:val="20"/>
          <w:lang w:val="en-US" w:eastAsia="zh-CN" w:bidi="en-US"/>
        </w:rPr>
      </w:pPr>
      <w:r w:rsidRPr="00222CC7">
        <w:rPr>
          <w:rFonts w:eastAsia="DengXian" w:cs="Arial"/>
          <w:b/>
          <w:sz w:val="20"/>
          <w:szCs w:val="20"/>
          <w:lang w:val="ru-RU" w:eastAsia="zh-CN" w:bidi="ru-RU"/>
        </w:rPr>
        <w:t>Dow Packaging and Specialty Plastics</w:t>
      </w:r>
      <w:r w:rsidRPr="00222CC7">
        <w:rPr>
          <w:rFonts w:eastAsia="DengXian" w:cs="Arial"/>
          <w:sz w:val="20"/>
          <w:szCs w:val="20"/>
          <w:lang w:val="ru-RU" w:eastAsia="zh-CN" w:bidi="ru-RU"/>
        </w:rPr>
        <w:t xml:space="preserve">, один из крупнейших мировых производителей полиэтилена, а также разработчик инновационной пленочной технологии, благодаря которой стал возможен проект oneBARRIER PrimeCycle, представит образцы созданных с </w:t>
      </w:r>
      <w:r w:rsidRPr="00222CC7">
        <w:rPr>
          <w:rFonts w:eastAsia="DengXian" w:cs="Arial"/>
          <w:sz w:val="20"/>
          <w:szCs w:val="20"/>
          <w:lang w:val="ru-RU" w:eastAsia="zh-CN" w:bidi="ru-RU"/>
        </w:rPr>
        <w:lastRenderedPageBreak/>
        <w:t xml:space="preserve">использованием </w:t>
      </w:r>
      <w:r w:rsidRPr="00222CC7">
        <w:rPr>
          <w:rFonts w:cs="Arial"/>
          <w:color w:val="2C2C2C" w:themeColor="text1" w:themeShade="80"/>
          <w:sz w:val="20"/>
          <w:szCs w:val="20"/>
          <w:lang w:val="ru-RU" w:eastAsia="zh-CN" w:bidi="ru-RU"/>
        </w:rPr>
        <w:t xml:space="preserve">oneBARRIER PrimeCycle </w:t>
      </w:r>
      <w:r w:rsidRPr="00222CC7">
        <w:rPr>
          <w:rFonts w:eastAsia="DengXian" w:cs="Arial"/>
          <w:sz w:val="20"/>
          <w:szCs w:val="20"/>
          <w:lang w:val="ru-RU" w:eastAsia="zh-CN" w:bidi="ru-RU"/>
        </w:rPr>
        <w:t xml:space="preserve">пакетов для </w:t>
      </w:r>
      <w:r w:rsidRPr="00222CC7">
        <w:rPr>
          <w:rFonts w:cs="Arial"/>
          <w:color w:val="2C2C2C" w:themeColor="text1" w:themeShade="80"/>
          <w:sz w:val="20"/>
          <w:szCs w:val="20"/>
          <w:lang w:val="ru-RU" w:eastAsia="zh-CN" w:bidi="ru-RU"/>
        </w:rPr>
        <w:t>кофе и орехов, а также стик-паков для фармацевтической и кофейной отрасли. Стенд A30, зал 9.</w:t>
      </w:r>
    </w:p>
    <w:p w14:paraId="5862C31B" w14:textId="77777777" w:rsidR="00222CC7" w:rsidRPr="00222CC7" w:rsidRDefault="00222CC7" w:rsidP="00222CC7">
      <w:pPr>
        <w:numPr>
          <w:ilvl w:val="0"/>
          <w:numId w:val="15"/>
        </w:numPr>
        <w:spacing w:line="276" w:lineRule="auto"/>
        <w:rPr>
          <w:rFonts w:cs="Arial"/>
          <w:color w:val="2C2C2C" w:themeColor="text1" w:themeShade="80"/>
          <w:sz w:val="20"/>
          <w:szCs w:val="20"/>
          <w:lang w:val="en-US" w:eastAsia="en-GB"/>
        </w:rPr>
      </w:pPr>
      <w:r w:rsidRPr="00222CC7">
        <w:rPr>
          <w:rFonts w:eastAsia="DengXian" w:cs="Arial"/>
          <w:b/>
          <w:sz w:val="20"/>
          <w:szCs w:val="20"/>
          <w:lang w:val="ru-RU" w:eastAsia="zh-CN" w:bidi="ru-RU"/>
        </w:rPr>
        <w:t>Sun Chemical</w:t>
      </w:r>
      <w:r w:rsidRPr="00222CC7">
        <w:rPr>
          <w:rFonts w:eastAsia="DengXian" w:cs="Arial"/>
          <w:sz w:val="20"/>
          <w:szCs w:val="20"/>
          <w:lang w:val="ru-RU" w:eastAsia="zh-CN" w:bidi="ru-RU"/>
        </w:rPr>
        <w:t xml:space="preserve">, ведущий поставщик полиграфических красок, покрытий и клея, компания, разработавшая ключевой клей для проекта </w:t>
      </w:r>
      <w:r w:rsidRPr="00222CC7">
        <w:rPr>
          <w:rFonts w:cs="Arial"/>
          <w:color w:val="2C2C2C" w:themeColor="text1" w:themeShade="80"/>
          <w:sz w:val="20"/>
          <w:szCs w:val="20"/>
          <w:lang w:val="ru-RU" w:eastAsia="zh-CN" w:bidi="ru-RU"/>
        </w:rPr>
        <w:t xml:space="preserve">oneBARRIER PrimeCycle, </w:t>
      </w:r>
      <w:r w:rsidRPr="00222CC7">
        <w:rPr>
          <w:rFonts w:eastAsia="DengXian" w:cs="Arial"/>
          <w:sz w:val="20"/>
          <w:szCs w:val="20"/>
          <w:lang w:val="ru-RU" w:eastAsia="zh-CN" w:bidi="ru-RU"/>
        </w:rPr>
        <w:t xml:space="preserve">и один из партнеров по разработке праймера </w:t>
      </w:r>
      <w:r w:rsidRPr="00222CC7">
        <w:rPr>
          <w:rFonts w:cs="Arial"/>
          <w:color w:val="2C2C2C" w:themeColor="text1" w:themeShade="80"/>
          <w:sz w:val="20"/>
          <w:szCs w:val="20"/>
          <w:lang w:val="ru-RU" w:eastAsia="zh-CN" w:bidi="ru-RU"/>
        </w:rPr>
        <w:t xml:space="preserve">, также представит образец </w:t>
      </w:r>
      <w:r w:rsidRPr="00222CC7">
        <w:rPr>
          <w:rFonts w:eastAsia="DengXian" w:cs="Arial"/>
          <w:sz w:val="20"/>
          <w:szCs w:val="20"/>
          <w:lang w:val="ru-RU" w:eastAsia="zh-CN" w:bidi="ru-RU"/>
        </w:rPr>
        <w:t xml:space="preserve">упаковки для </w:t>
      </w:r>
      <w:r w:rsidRPr="00222CC7">
        <w:rPr>
          <w:rFonts w:cs="Arial"/>
          <w:color w:val="2C2C2C" w:themeColor="text1" w:themeShade="80"/>
          <w:sz w:val="20"/>
          <w:szCs w:val="20"/>
          <w:lang w:val="ru-RU" w:eastAsia="zh-CN" w:bidi="ru-RU"/>
        </w:rPr>
        <w:t>кофе и орехов. Стенд B03, зал 7a.</w:t>
      </w:r>
    </w:p>
    <w:p w14:paraId="5FE3C32A" w14:textId="77777777" w:rsidR="00222CC7" w:rsidRPr="00222CC7" w:rsidRDefault="00222CC7" w:rsidP="00222CC7">
      <w:pPr>
        <w:spacing w:line="276" w:lineRule="auto"/>
        <w:ind w:left="720"/>
        <w:rPr>
          <w:rFonts w:cs="Arial"/>
          <w:color w:val="2C2C2C" w:themeColor="text1" w:themeShade="80"/>
          <w:sz w:val="20"/>
          <w:szCs w:val="20"/>
          <w:lang w:val="en-US" w:eastAsia="en-GB"/>
        </w:rPr>
      </w:pPr>
    </w:p>
    <w:p w14:paraId="3FC312BA" w14:textId="77777777" w:rsidR="00222CC7" w:rsidRPr="00222CC7" w:rsidRDefault="00222CC7" w:rsidP="00222CC7">
      <w:pPr>
        <w:spacing w:line="276" w:lineRule="auto"/>
        <w:rPr>
          <w:rFonts w:cs="Arial"/>
          <w:b/>
          <w:bCs/>
          <w:color w:val="2C2C2C" w:themeColor="text1" w:themeShade="80"/>
          <w:sz w:val="20"/>
          <w:szCs w:val="20"/>
          <w:lang w:val="en-US" w:eastAsia="en-GB"/>
        </w:rPr>
      </w:pPr>
      <w:r w:rsidRPr="00222CC7">
        <w:rPr>
          <w:rFonts w:cs="Arial"/>
          <w:b/>
          <w:color w:val="2C2C2C" w:themeColor="text1" w:themeShade="80"/>
          <w:sz w:val="20"/>
          <w:szCs w:val="20"/>
          <w:lang w:val="ru-RU" w:eastAsia="zh-CN" w:bidi="ru-RU"/>
        </w:rPr>
        <w:t xml:space="preserve">oneBARRIER FibreCycle </w:t>
      </w:r>
    </w:p>
    <w:p w14:paraId="39B235B3" w14:textId="77777777" w:rsidR="00222CC7" w:rsidRPr="00222CC7" w:rsidRDefault="00222CC7" w:rsidP="00222CC7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en-US" w:eastAsia="en-GB"/>
        </w:rPr>
      </w:pPr>
    </w:p>
    <w:p w14:paraId="04C2DC7D" w14:textId="77777777" w:rsidR="00222CC7" w:rsidRPr="00222CC7" w:rsidRDefault="00222CC7" w:rsidP="00222CC7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ru-RU" w:eastAsia="en-GB"/>
        </w:rPr>
      </w:pPr>
      <w:r w:rsidRPr="00222CC7">
        <w:rPr>
          <w:rFonts w:cs="Arial"/>
          <w:color w:val="2C2C2C" w:themeColor="text1" w:themeShade="80"/>
          <w:sz w:val="20"/>
          <w:szCs w:val="20"/>
          <w:lang w:val="ru-RU" w:eastAsia="zh-CN" w:bidi="ru-RU"/>
        </w:rPr>
        <w:t xml:space="preserve">Еще одним представителем семейства oneBARRIER является oneBARRIER FibreCycle. Это обладающее высокими барьерными свойствами, созданное на основе бумаги, готовое ко вторичной переработке решение, создано в ответ на растущую потребность отрасли в расширении ассортимента бумажной упаковки. </w:t>
      </w:r>
    </w:p>
    <w:p w14:paraId="42914D53" w14:textId="77777777" w:rsidR="00222CC7" w:rsidRPr="00222CC7" w:rsidRDefault="00222CC7" w:rsidP="00222CC7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ru-RU" w:eastAsia="en-GB"/>
        </w:rPr>
      </w:pPr>
    </w:p>
    <w:p w14:paraId="5B503F8B" w14:textId="77777777" w:rsidR="00222CC7" w:rsidRPr="00222CC7" w:rsidRDefault="00222CC7" w:rsidP="00222CC7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ru-RU" w:eastAsia="en-GB"/>
        </w:rPr>
      </w:pPr>
      <w:r w:rsidRPr="00222CC7">
        <w:rPr>
          <w:rFonts w:cs="Arial"/>
          <w:color w:val="2C2C2C" w:themeColor="text1" w:themeShade="80"/>
          <w:sz w:val="20"/>
          <w:szCs w:val="20"/>
          <w:lang w:val="ru-RU" w:eastAsia="zh-CN" w:bidi="ru-RU"/>
        </w:rPr>
        <w:t>Посетители выставки interpack смогут увидеть образцы готовой упаковки на следующих стендах:</w:t>
      </w:r>
    </w:p>
    <w:p w14:paraId="30A2A1E5" w14:textId="77777777" w:rsidR="00222CC7" w:rsidRPr="00222CC7" w:rsidRDefault="00222CC7" w:rsidP="00222CC7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ru-RU" w:eastAsia="en-GB"/>
        </w:rPr>
      </w:pPr>
    </w:p>
    <w:p w14:paraId="6A29A555" w14:textId="77777777" w:rsidR="00222CC7" w:rsidRPr="00222CC7" w:rsidRDefault="00222CC7" w:rsidP="00222CC7">
      <w:pPr>
        <w:numPr>
          <w:ilvl w:val="0"/>
          <w:numId w:val="16"/>
        </w:numPr>
        <w:spacing w:line="276" w:lineRule="auto"/>
        <w:contextualSpacing/>
        <w:rPr>
          <w:rFonts w:cs="Arial"/>
          <w:color w:val="2C2C2C" w:themeColor="text1" w:themeShade="80"/>
          <w:sz w:val="20"/>
          <w:szCs w:val="20"/>
          <w:lang w:val="en-US" w:eastAsia="en-GB"/>
        </w:rPr>
      </w:pPr>
      <w:r w:rsidRPr="00222CC7">
        <w:rPr>
          <w:rFonts w:cs="Arial"/>
          <w:b/>
          <w:color w:val="2C2C2C" w:themeColor="text1" w:themeShade="80"/>
          <w:sz w:val="20"/>
          <w:szCs w:val="20"/>
          <w:lang w:val="ru-RU" w:eastAsia="zh-CN" w:bidi="ru-RU"/>
        </w:rPr>
        <w:t xml:space="preserve">UPM </w:t>
      </w:r>
      <w:r w:rsidRPr="00222CC7">
        <w:rPr>
          <w:rFonts w:cs="Arial"/>
          <w:b/>
          <w:sz w:val="20"/>
          <w:szCs w:val="20"/>
          <w:lang w:val="ru-RU" w:eastAsia="zh-CN" w:bidi="ru-RU"/>
        </w:rPr>
        <w:t>Specialty Papers</w:t>
      </w:r>
      <w:r w:rsidRPr="00222CC7">
        <w:rPr>
          <w:rFonts w:cs="Arial"/>
          <w:color w:val="000000"/>
          <w:sz w:val="20"/>
          <w:szCs w:val="20"/>
          <w:lang w:val="ru-RU" w:eastAsia="zh-CN" w:bidi="ru-RU"/>
        </w:rPr>
        <w:t xml:space="preserve">, </w:t>
      </w:r>
      <w:r w:rsidRPr="00222CC7">
        <w:rPr>
          <w:rFonts w:cs="Arial"/>
          <w:color w:val="2C2C2C" w:themeColor="text1" w:themeShade="80"/>
          <w:sz w:val="20"/>
          <w:szCs w:val="20"/>
          <w:lang w:val="ru-RU" w:eastAsia="zh-CN" w:bidi="ru-RU"/>
        </w:rPr>
        <w:t xml:space="preserve">ведущий производитель упаковочной и этикеточной бумаги и ключевой партнер BOBST и Michelman по разработке oneBARRIER FibreCycle, представит образцы упаковки, изготовленной с использованием этого инновационного решения на основе </w:t>
      </w:r>
      <w:r w:rsidRPr="00222CC7">
        <w:rPr>
          <w:rFonts w:cs="Arial"/>
          <w:sz w:val="20"/>
          <w:szCs w:val="20"/>
          <w:lang w:val="ru-RU" w:eastAsia="zh-CN" w:bidi="ru-RU"/>
        </w:rPr>
        <w:t xml:space="preserve">бумаги. Стенд F29, зал 8A. </w:t>
      </w:r>
    </w:p>
    <w:p w14:paraId="5AB8913C" w14:textId="77777777" w:rsidR="00222CC7" w:rsidRPr="00222CC7" w:rsidRDefault="00222CC7" w:rsidP="00222CC7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en-US" w:eastAsia="en-GB"/>
        </w:rPr>
      </w:pPr>
    </w:p>
    <w:p w14:paraId="75A87F17" w14:textId="77777777" w:rsidR="00222CC7" w:rsidRPr="00222CC7" w:rsidRDefault="00222CC7" w:rsidP="00222CC7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ru-RU" w:eastAsia="en-GB"/>
        </w:rPr>
      </w:pPr>
      <w:r w:rsidRPr="00222CC7">
        <w:rPr>
          <w:rFonts w:cs="Arial"/>
          <w:color w:val="2C2C2C" w:themeColor="text1" w:themeShade="80"/>
          <w:sz w:val="20"/>
          <w:szCs w:val="20"/>
          <w:lang w:val="ru-RU" w:eastAsia="zh-CN" w:bidi="ru-RU"/>
        </w:rPr>
        <w:t>«Поскольку все представляемые на interpack образцы oneBARRIER проходят процесс изготовления и печати на полномасштабном оборудовании, мы можем быть уверены в обеспечении качества и барьерных свойств упаковки на протяжении всех последовательных фаз производства», — говорит Сара Александер,</w:t>
      </w:r>
      <w:r w:rsidRPr="00222CC7">
        <w:rPr>
          <w:rFonts w:asciiTheme="minorHAnsi" w:eastAsiaTheme="minorEastAsia" w:hAnsiTheme="minorHAnsi" w:cstheme="minorBidi"/>
          <w:sz w:val="20"/>
          <w:szCs w:val="20"/>
          <w:lang w:val="ru-RU" w:eastAsia="zh-CN" w:bidi="ru-RU"/>
        </w:rPr>
        <w:t xml:space="preserve"> </w:t>
      </w:r>
      <w:r w:rsidRPr="00222CC7">
        <w:rPr>
          <w:rFonts w:cs="Arial"/>
          <w:color w:val="2C2C2C" w:themeColor="text1" w:themeShade="80"/>
          <w:sz w:val="20"/>
          <w:szCs w:val="20"/>
          <w:lang w:val="ru-RU" w:eastAsia="zh-CN" w:bidi="ru-RU"/>
        </w:rPr>
        <w:t xml:space="preserve">Менеджер по Маркетингу подразделения гибкой упаковки в BOBST. «И наконец, это означает, что они готовы для промышленного внедрения». </w:t>
      </w:r>
    </w:p>
    <w:p w14:paraId="5C207C75" w14:textId="77777777" w:rsidR="00222CC7" w:rsidRPr="00222CC7" w:rsidRDefault="00222CC7" w:rsidP="00222CC7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ru-RU" w:eastAsia="en-GB"/>
        </w:rPr>
      </w:pPr>
    </w:p>
    <w:p w14:paraId="65536BF1" w14:textId="77777777" w:rsidR="00222CC7" w:rsidRPr="00222CC7" w:rsidRDefault="00222CC7" w:rsidP="00222CC7">
      <w:pPr>
        <w:spacing w:line="276" w:lineRule="auto"/>
        <w:rPr>
          <w:rFonts w:cs="Arial"/>
          <w:b/>
          <w:bCs/>
          <w:color w:val="2C2C2C" w:themeColor="text1" w:themeShade="80"/>
          <w:sz w:val="20"/>
          <w:szCs w:val="20"/>
          <w:lang w:val="ru-RU" w:eastAsia="en-GB"/>
        </w:rPr>
      </w:pPr>
      <w:r w:rsidRPr="00222CC7">
        <w:rPr>
          <w:rFonts w:cs="Arial"/>
          <w:b/>
          <w:color w:val="2C2C2C" w:themeColor="text1" w:themeShade="80"/>
          <w:sz w:val="20"/>
          <w:szCs w:val="20"/>
          <w:lang w:val="ru-RU" w:eastAsia="zh-CN" w:bidi="ru-RU"/>
        </w:rPr>
        <w:t xml:space="preserve">Другие решения, которые будут представлены на выставке </w:t>
      </w:r>
    </w:p>
    <w:p w14:paraId="4C60FBC7" w14:textId="77777777" w:rsidR="00222CC7" w:rsidRPr="00222CC7" w:rsidRDefault="00222CC7" w:rsidP="00222CC7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ru-RU" w:eastAsia="en-GB"/>
        </w:rPr>
      </w:pPr>
    </w:p>
    <w:p w14:paraId="3FA7EB77" w14:textId="77777777" w:rsidR="00222CC7" w:rsidRPr="00222CC7" w:rsidRDefault="00222CC7" w:rsidP="00222CC7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ru-RU" w:eastAsia="en-GB"/>
        </w:rPr>
      </w:pPr>
      <w:r w:rsidRPr="00222CC7">
        <w:rPr>
          <w:rFonts w:cs="Arial"/>
          <w:color w:val="2C2C2C" w:themeColor="text1" w:themeShade="80"/>
          <w:sz w:val="20"/>
          <w:szCs w:val="20"/>
          <w:lang w:val="ru-RU" w:eastAsia="zh-CN" w:bidi="ru-RU"/>
        </w:rPr>
        <w:t>Представляемые на выставке interpack инновации от BOBST не ограничиваются новыми решениями oneBARRIER.</w:t>
      </w:r>
    </w:p>
    <w:p w14:paraId="28011CD5" w14:textId="77777777" w:rsidR="00222CC7" w:rsidRPr="00222CC7" w:rsidRDefault="00222CC7" w:rsidP="00222CC7">
      <w:pPr>
        <w:spacing w:line="276" w:lineRule="auto"/>
        <w:ind w:left="360"/>
        <w:rPr>
          <w:rFonts w:cs="Arial"/>
          <w:b/>
          <w:bCs/>
          <w:color w:val="2C2C2C" w:themeColor="text1" w:themeShade="80"/>
          <w:sz w:val="20"/>
          <w:szCs w:val="20"/>
          <w:lang w:val="ru-RU" w:eastAsia="en-GB"/>
        </w:rPr>
      </w:pPr>
    </w:p>
    <w:p w14:paraId="4DBBE0BC" w14:textId="77777777" w:rsidR="00222CC7" w:rsidRPr="00222CC7" w:rsidRDefault="00222CC7" w:rsidP="00222CC7">
      <w:pPr>
        <w:numPr>
          <w:ilvl w:val="0"/>
          <w:numId w:val="16"/>
        </w:numPr>
        <w:contextualSpacing/>
        <w:rPr>
          <w:rFonts w:asciiTheme="minorHAnsi" w:eastAsiaTheme="minorEastAsia" w:hAnsiTheme="minorHAnsi" w:cstheme="minorBidi"/>
          <w:sz w:val="20"/>
          <w:szCs w:val="20"/>
          <w:lang w:val="en-US" w:eastAsia="en-GB"/>
        </w:rPr>
      </w:pPr>
      <w:r w:rsidRPr="00222CC7">
        <w:rPr>
          <w:rFonts w:asciiTheme="minorHAnsi" w:eastAsiaTheme="minorEastAsia" w:hAnsiTheme="minorHAnsi" w:cstheme="minorBidi"/>
          <w:b/>
          <w:sz w:val="20"/>
          <w:szCs w:val="20"/>
          <w:lang w:val="ru-RU" w:eastAsia="zh-CN" w:bidi="ru-RU"/>
        </w:rPr>
        <w:t>BASF</w:t>
      </w:r>
      <w:r w:rsidRPr="00222CC7">
        <w:rPr>
          <w:rFonts w:asciiTheme="minorHAnsi" w:eastAsiaTheme="minorEastAsia" w:hAnsiTheme="minorHAnsi" w:cstheme="minorBidi"/>
          <w:sz w:val="20"/>
          <w:szCs w:val="20"/>
          <w:lang w:val="ru-RU" w:eastAsia="zh-CN" w:bidi="ru-RU"/>
        </w:rPr>
        <w:t>, крупнейшая химическая компания мира, лидер  отрасли, представит образцы упаковочного материала, созданного совместными усилиями путем ламинации с использованием клея на водной основе от BASF ламинатора произведенного компанией BOBST. Стенд B43, зал 10.</w:t>
      </w:r>
    </w:p>
    <w:p w14:paraId="3BA95F78" w14:textId="77777777" w:rsidR="00222CC7" w:rsidRPr="00222CC7" w:rsidRDefault="00222CC7" w:rsidP="00222CC7">
      <w:pPr>
        <w:numPr>
          <w:ilvl w:val="0"/>
          <w:numId w:val="16"/>
        </w:numPr>
        <w:spacing w:line="276" w:lineRule="auto"/>
        <w:contextualSpacing/>
        <w:rPr>
          <w:rFonts w:cs="Arial"/>
          <w:color w:val="2C2C2C" w:themeColor="text1" w:themeShade="80"/>
          <w:sz w:val="20"/>
          <w:szCs w:val="20"/>
          <w:lang w:val="en-US" w:eastAsia="en-GB"/>
        </w:rPr>
      </w:pPr>
      <w:r w:rsidRPr="00222CC7">
        <w:rPr>
          <w:rFonts w:cs="Arial"/>
          <w:b/>
          <w:sz w:val="20"/>
          <w:szCs w:val="20"/>
          <w:lang w:val="ru-RU" w:eastAsia="zh-CN" w:bidi="ru-RU"/>
        </w:rPr>
        <w:t xml:space="preserve">AMB, </w:t>
      </w:r>
      <w:r w:rsidRPr="00222CC7">
        <w:rPr>
          <w:rFonts w:eastAsia="Arial" w:cs="Arial"/>
          <w:sz w:val="20"/>
          <w:szCs w:val="20"/>
          <w:shd w:val="clear" w:color="auto" w:fill="FFFFFF"/>
          <w:lang w:val="ru-RU" w:eastAsia="zh-CN" w:bidi="ru-RU"/>
        </w:rPr>
        <w:t>ведущая международная компания в пищевой отрасли и сфере пищевой упаковки</w:t>
      </w:r>
      <w:r w:rsidRPr="00222CC7">
        <w:rPr>
          <w:rFonts w:cs="Arial"/>
          <w:b/>
          <w:sz w:val="20"/>
          <w:szCs w:val="20"/>
          <w:lang w:val="ru-RU" w:eastAsia="zh-CN" w:bidi="ru-RU"/>
        </w:rPr>
        <w:t xml:space="preserve">, </w:t>
      </w:r>
      <w:r w:rsidRPr="00222CC7">
        <w:rPr>
          <w:rFonts w:cs="Arial"/>
          <w:color w:val="2C2C2C" w:themeColor="text1" w:themeShade="80"/>
          <w:sz w:val="20"/>
          <w:szCs w:val="20"/>
          <w:lang w:val="ru-RU" w:eastAsia="zh-CN" w:bidi="ru-RU"/>
        </w:rPr>
        <w:t xml:space="preserve">совместно с BOBST и BASF представит наилучшие методы и преимущества использования клея только на водной основе на всех этапах, от печати до ламинирования. Стенд C04, зал 9. </w:t>
      </w:r>
    </w:p>
    <w:p w14:paraId="6BC049E5" w14:textId="77777777" w:rsidR="00222CC7" w:rsidRPr="00222CC7" w:rsidRDefault="00222CC7" w:rsidP="00222CC7">
      <w:pPr>
        <w:numPr>
          <w:ilvl w:val="0"/>
          <w:numId w:val="16"/>
        </w:numPr>
        <w:spacing w:line="276" w:lineRule="auto"/>
        <w:contextualSpacing/>
        <w:rPr>
          <w:rFonts w:cs="Arial"/>
          <w:color w:val="2C2C2C" w:themeColor="text1" w:themeShade="80"/>
          <w:sz w:val="20"/>
          <w:szCs w:val="20"/>
          <w:lang w:val="ru-RU" w:eastAsia="en-GB"/>
        </w:rPr>
      </w:pPr>
      <w:r w:rsidRPr="00222CC7">
        <w:rPr>
          <w:rFonts w:cs="Arial"/>
          <w:b/>
          <w:color w:val="2C2C2C" w:themeColor="text1" w:themeShade="80"/>
          <w:sz w:val="20"/>
          <w:szCs w:val="20"/>
          <w:lang w:val="ru-RU" w:eastAsia="zh-CN" w:bidi="ru-RU"/>
        </w:rPr>
        <w:t>Morchem</w:t>
      </w:r>
      <w:r w:rsidRPr="00222CC7">
        <w:rPr>
          <w:rFonts w:cs="Arial"/>
          <w:color w:val="2C2C2C" w:themeColor="text1" w:themeShade="80"/>
          <w:sz w:val="20"/>
          <w:szCs w:val="20"/>
          <w:lang w:val="ru-RU" w:eastAsia="zh-CN" w:bidi="ru-RU"/>
        </w:rPr>
        <w:t xml:space="preserve">, </w:t>
      </w:r>
      <w:r w:rsidRPr="00222CC7">
        <w:rPr>
          <w:rFonts w:cs="Arial"/>
          <w:sz w:val="20"/>
          <w:szCs w:val="20"/>
          <w:lang w:val="ru-RU" w:eastAsia="zh-CN" w:bidi="ru-RU"/>
        </w:rPr>
        <w:t>международный поставщик клея и покрытий для индустрии гибкой упаковки и других технологий ламинирования, представит образцы, прошедшие ламинирование на ламинаторе BOBST NOVA SX 550</w:t>
      </w:r>
      <w:r w:rsidRPr="00222CC7">
        <w:rPr>
          <w:rFonts w:cs="Arial"/>
          <w:sz w:val="20"/>
          <w:szCs w:val="20"/>
          <w:lang w:val="en-US" w:eastAsia="zh-CN" w:bidi="ru-RU"/>
        </w:rPr>
        <w:t xml:space="preserve"> LAMINATOR</w:t>
      </w:r>
      <w:r w:rsidRPr="00222CC7">
        <w:rPr>
          <w:rFonts w:cs="Arial"/>
          <w:sz w:val="20"/>
          <w:szCs w:val="20"/>
          <w:lang w:val="ru-RU" w:eastAsia="zh-CN" w:bidi="ru-RU"/>
        </w:rPr>
        <w:t xml:space="preserve">, работа которого будет демонстрироваться ежедневно на стенде этой компании на протяжении всей выставки. Ламинатор NOVA SX 550 </w:t>
      </w:r>
      <w:r w:rsidRPr="00222CC7">
        <w:rPr>
          <w:rFonts w:cs="Arial"/>
          <w:sz w:val="20"/>
          <w:szCs w:val="20"/>
          <w:lang w:val="it-IT" w:eastAsia="zh-CN" w:bidi="ru-RU"/>
        </w:rPr>
        <w:t>LAMINATOR</w:t>
      </w:r>
      <w:r w:rsidRPr="00222CC7">
        <w:rPr>
          <w:rFonts w:cs="Arial"/>
          <w:sz w:val="20"/>
          <w:szCs w:val="20"/>
          <w:lang w:val="ru-RU" w:eastAsia="zh-CN" w:bidi="ru-RU"/>
        </w:rPr>
        <w:t> — это бессольвентная модульная ламинирующая машина, задающая новые стандарты гибкости, производительности и простоты использования. Стенд D82, зал 10.</w:t>
      </w:r>
    </w:p>
    <w:p w14:paraId="4ADFC516" w14:textId="77777777" w:rsidR="00222CC7" w:rsidRPr="00222CC7" w:rsidRDefault="00222CC7" w:rsidP="00222CC7">
      <w:pPr>
        <w:numPr>
          <w:ilvl w:val="0"/>
          <w:numId w:val="16"/>
        </w:numPr>
        <w:spacing w:line="276" w:lineRule="auto"/>
        <w:contextualSpacing/>
        <w:rPr>
          <w:rFonts w:cs="Arial"/>
          <w:b/>
          <w:bCs/>
          <w:color w:val="000000"/>
          <w:sz w:val="20"/>
          <w:szCs w:val="20"/>
          <w:lang w:val="en-US" w:eastAsia="en-GB"/>
        </w:rPr>
      </w:pPr>
      <w:r w:rsidRPr="00222CC7">
        <w:rPr>
          <w:rFonts w:cs="Arial"/>
          <w:b/>
          <w:color w:val="000000"/>
          <w:sz w:val="20"/>
          <w:szCs w:val="20"/>
          <w:lang w:val="ru-RU" w:eastAsia="zh-CN" w:bidi="ru-RU"/>
        </w:rPr>
        <w:lastRenderedPageBreak/>
        <w:t>Metsä Board</w:t>
      </w:r>
      <w:r w:rsidRPr="00222CC7">
        <w:rPr>
          <w:rFonts w:cs="Arial"/>
          <w:color w:val="000000"/>
          <w:sz w:val="20"/>
          <w:szCs w:val="20"/>
          <w:lang w:val="ru-RU" w:eastAsia="zh-CN" w:bidi="ru-RU"/>
        </w:rPr>
        <w:t xml:space="preserve">, ведущий производитель премиального картона из свежих волокон, сотрудничает с Центром Компетенции Bobst в Ме для  углубленного изучения  </w:t>
      </w:r>
      <w:r w:rsidRPr="00222CC7">
        <w:rPr>
          <w:rFonts w:asciiTheme="minorHAnsi" w:hAnsiTheme="minorHAnsi" w:cstheme="minorBidi"/>
          <w:sz w:val="20"/>
          <w:szCs w:val="20"/>
          <w:lang w:val="ru-RU" w:eastAsia="zh-CN" w:bidi="ru-RU"/>
        </w:rPr>
        <w:t>взаимодействия между машиной и материалом. Компания представит</w:t>
      </w:r>
      <w:r w:rsidRPr="00222CC7">
        <w:rPr>
          <w:rFonts w:cs="Arial"/>
          <w:color w:val="000000"/>
          <w:sz w:val="20"/>
          <w:szCs w:val="20"/>
          <w:lang w:val="ru-RU" w:eastAsia="zh-CN" w:bidi="ru-RU"/>
        </w:rPr>
        <w:t xml:space="preserve"> складную картонную упаковку, изготовленную при помощи плосковысекальных прессов и фальцевально-склеивающих машин BOBST. Стенд D49, зал 8a.</w:t>
      </w:r>
    </w:p>
    <w:p w14:paraId="0598B03E" w14:textId="77777777" w:rsidR="00222CC7" w:rsidRPr="00222CC7" w:rsidRDefault="00222CC7" w:rsidP="00222CC7">
      <w:pPr>
        <w:spacing w:line="276" w:lineRule="auto"/>
        <w:ind w:left="720"/>
        <w:contextualSpacing/>
        <w:rPr>
          <w:rFonts w:cs="Arial"/>
          <w:b/>
          <w:bCs/>
          <w:color w:val="2C2C2C" w:themeColor="text1" w:themeShade="80"/>
          <w:sz w:val="20"/>
          <w:szCs w:val="20"/>
          <w:lang w:val="en-US" w:eastAsia="en-GB"/>
        </w:rPr>
      </w:pPr>
    </w:p>
    <w:p w14:paraId="4DADE66E" w14:textId="77777777" w:rsidR="00222CC7" w:rsidRPr="00222CC7" w:rsidRDefault="00222CC7" w:rsidP="00222CC7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ru-RU" w:eastAsia="en-GB"/>
        </w:rPr>
      </w:pPr>
      <w:r w:rsidRPr="00222CC7">
        <w:rPr>
          <w:rFonts w:cs="Arial"/>
          <w:color w:val="2C2C2C" w:themeColor="text1" w:themeShade="80"/>
          <w:sz w:val="20"/>
          <w:szCs w:val="20"/>
          <w:lang w:val="ru-RU" w:eastAsia="zh-CN" w:bidi="ru-RU"/>
        </w:rPr>
        <w:t xml:space="preserve">«Если выбирать общую тему, объединяющую всех нас на interpack 2023, это будет тема партнерства», — говорит Сара Александер. «Сотрудничество между участниками отрасли жизненно важно в таких сферах, как экологичность, где необходим беспрецедентный масштаб инноваций — вдоль всей цепочки создания стоимости. Мы гордимся тем, что представлены на столь многих стендах наших партнеров». </w:t>
      </w:r>
    </w:p>
    <w:p w14:paraId="236DF4BC" w14:textId="77777777" w:rsidR="00222CC7" w:rsidRPr="00222CC7" w:rsidRDefault="00222CC7" w:rsidP="00222CC7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ru-RU" w:eastAsia="en-GB"/>
        </w:rPr>
      </w:pPr>
    </w:p>
    <w:p w14:paraId="4C52A3EB" w14:textId="77777777" w:rsidR="00222CC7" w:rsidRPr="00222CC7" w:rsidRDefault="00222CC7" w:rsidP="00222CC7">
      <w:pPr>
        <w:spacing w:line="276" w:lineRule="auto"/>
        <w:rPr>
          <w:rFonts w:cs="Arial"/>
          <w:color w:val="2C2C2C" w:themeColor="text1" w:themeShade="80"/>
          <w:sz w:val="20"/>
          <w:szCs w:val="20"/>
          <w:lang w:val="ru-RU" w:eastAsia="en-GB"/>
        </w:rPr>
      </w:pPr>
      <w:r w:rsidRPr="00222CC7">
        <w:rPr>
          <w:rFonts w:cs="Arial"/>
          <w:color w:val="2C2C2C" w:themeColor="text1" w:themeShade="80"/>
          <w:sz w:val="20"/>
          <w:szCs w:val="20"/>
          <w:lang w:val="ru-RU" w:eastAsia="zh-CN" w:bidi="ru-RU"/>
        </w:rPr>
        <w:t xml:space="preserve">Гости interpack могут ,могут быть заинтересованы в посещении одного из европейских Центров Компетенции BOBST, где они получат возможность увидеть, разобраться и протестировать решения для печати и конвертинга. Демо-печать может проводиться вживую или в виртуальном пространстве в полном соответствии с требованиями клиента. Если вы хотите узнать больше подробностей, </w:t>
      </w:r>
      <w:r w:rsidRPr="00222CC7">
        <w:rPr>
          <w:rFonts w:asciiTheme="minorHAnsi" w:eastAsiaTheme="minorEastAsia" w:hAnsiTheme="minorHAnsi" w:cstheme="minorBidi"/>
          <w:sz w:val="20"/>
          <w:szCs w:val="20"/>
          <w:lang w:val="fr-CH" w:eastAsia="zh-CN"/>
        </w:rPr>
        <w:fldChar w:fldCharType="begin"/>
      </w:r>
      <w:r w:rsidRPr="00222CC7">
        <w:rPr>
          <w:rFonts w:asciiTheme="minorHAnsi" w:eastAsiaTheme="minorEastAsia" w:hAnsiTheme="minorHAnsi" w:cstheme="minorBidi"/>
          <w:sz w:val="20"/>
          <w:szCs w:val="20"/>
          <w:lang w:val="ru-RU" w:eastAsia="zh-CN"/>
        </w:rPr>
        <w:instrText xml:space="preserve"> </w:instrText>
      </w:r>
      <w:r w:rsidRPr="00222CC7">
        <w:rPr>
          <w:rFonts w:asciiTheme="minorHAnsi" w:eastAsiaTheme="minorEastAsia" w:hAnsiTheme="minorHAnsi" w:cstheme="minorBidi"/>
          <w:sz w:val="20"/>
          <w:szCs w:val="20"/>
          <w:lang w:val="fr-CH" w:eastAsia="zh-CN"/>
        </w:rPr>
        <w:instrText>HYPERLINK</w:instrText>
      </w:r>
      <w:r w:rsidRPr="00222CC7">
        <w:rPr>
          <w:rFonts w:asciiTheme="minorHAnsi" w:eastAsiaTheme="minorEastAsia" w:hAnsiTheme="minorHAnsi" w:cstheme="minorBidi"/>
          <w:sz w:val="20"/>
          <w:szCs w:val="20"/>
          <w:lang w:val="ru-RU" w:eastAsia="zh-CN"/>
        </w:rPr>
        <w:instrText xml:space="preserve"> "</w:instrText>
      </w:r>
      <w:r w:rsidRPr="00222CC7">
        <w:rPr>
          <w:rFonts w:asciiTheme="minorHAnsi" w:eastAsiaTheme="minorEastAsia" w:hAnsiTheme="minorHAnsi" w:cstheme="minorBidi"/>
          <w:sz w:val="20"/>
          <w:szCs w:val="20"/>
          <w:lang w:val="fr-CH" w:eastAsia="zh-CN"/>
        </w:rPr>
        <w:instrText>https</w:instrText>
      </w:r>
      <w:r w:rsidRPr="00222CC7">
        <w:rPr>
          <w:rFonts w:asciiTheme="minorHAnsi" w:eastAsiaTheme="minorEastAsia" w:hAnsiTheme="minorHAnsi" w:cstheme="minorBidi"/>
          <w:sz w:val="20"/>
          <w:szCs w:val="20"/>
          <w:lang w:val="ru-RU" w:eastAsia="zh-CN"/>
        </w:rPr>
        <w:instrText>://</w:instrText>
      </w:r>
      <w:r w:rsidRPr="00222CC7">
        <w:rPr>
          <w:rFonts w:asciiTheme="minorHAnsi" w:eastAsiaTheme="minorEastAsia" w:hAnsiTheme="minorHAnsi" w:cstheme="minorBidi"/>
          <w:sz w:val="20"/>
          <w:szCs w:val="20"/>
          <w:lang w:val="fr-CH" w:eastAsia="zh-CN"/>
        </w:rPr>
        <w:instrText>www</w:instrText>
      </w:r>
      <w:r w:rsidRPr="00222CC7">
        <w:rPr>
          <w:rFonts w:asciiTheme="minorHAnsi" w:eastAsiaTheme="minorEastAsia" w:hAnsiTheme="minorHAnsi" w:cstheme="minorBidi"/>
          <w:sz w:val="20"/>
          <w:szCs w:val="20"/>
          <w:lang w:val="ru-RU" w:eastAsia="zh-CN"/>
        </w:rPr>
        <w:instrText>.</w:instrText>
      </w:r>
      <w:r w:rsidRPr="00222CC7">
        <w:rPr>
          <w:rFonts w:asciiTheme="minorHAnsi" w:eastAsiaTheme="minorEastAsia" w:hAnsiTheme="minorHAnsi" w:cstheme="minorBidi"/>
          <w:sz w:val="20"/>
          <w:szCs w:val="20"/>
          <w:lang w:val="fr-CH" w:eastAsia="zh-CN"/>
        </w:rPr>
        <w:instrText>bobst</w:instrText>
      </w:r>
      <w:r w:rsidRPr="00222CC7">
        <w:rPr>
          <w:rFonts w:asciiTheme="minorHAnsi" w:eastAsiaTheme="minorEastAsia" w:hAnsiTheme="minorHAnsi" w:cstheme="minorBidi"/>
          <w:sz w:val="20"/>
          <w:szCs w:val="20"/>
          <w:lang w:val="ru-RU" w:eastAsia="zh-CN"/>
        </w:rPr>
        <w:instrText>.</w:instrText>
      </w:r>
      <w:r w:rsidRPr="00222CC7">
        <w:rPr>
          <w:rFonts w:asciiTheme="minorHAnsi" w:eastAsiaTheme="minorEastAsia" w:hAnsiTheme="minorHAnsi" w:cstheme="minorBidi"/>
          <w:sz w:val="20"/>
          <w:szCs w:val="20"/>
          <w:lang w:val="fr-CH" w:eastAsia="zh-CN"/>
        </w:rPr>
        <w:instrText>com</w:instrText>
      </w:r>
      <w:r w:rsidRPr="00222CC7">
        <w:rPr>
          <w:rFonts w:asciiTheme="minorHAnsi" w:eastAsiaTheme="minorEastAsia" w:hAnsiTheme="minorHAnsi" w:cstheme="minorBidi"/>
          <w:sz w:val="20"/>
          <w:szCs w:val="20"/>
          <w:lang w:val="ru-RU" w:eastAsia="zh-CN"/>
        </w:rPr>
        <w:instrText>/</w:instrText>
      </w:r>
      <w:r w:rsidRPr="00222CC7">
        <w:rPr>
          <w:rFonts w:asciiTheme="minorHAnsi" w:eastAsiaTheme="minorEastAsia" w:hAnsiTheme="minorHAnsi" w:cstheme="minorBidi"/>
          <w:sz w:val="20"/>
          <w:szCs w:val="20"/>
          <w:lang w:val="fr-CH" w:eastAsia="zh-CN"/>
        </w:rPr>
        <w:instrText>been</w:instrText>
      </w:r>
      <w:r w:rsidRPr="00222CC7">
        <w:rPr>
          <w:rFonts w:asciiTheme="minorHAnsi" w:eastAsiaTheme="minorEastAsia" w:hAnsiTheme="minorHAnsi" w:cstheme="minorBidi"/>
          <w:sz w:val="20"/>
          <w:szCs w:val="20"/>
          <w:lang w:val="ru-RU" w:eastAsia="zh-CN"/>
        </w:rPr>
        <w:instrText>/</w:instrText>
      </w:r>
      <w:r w:rsidRPr="00222CC7">
        <w:rPr>
          <w:rFonts w:asciiTheme="minorHAnsi" w:eastAsiaTheme="minorEastAsia" w:hAnsiTheme="minorHAnsi" w:cstheme="minorBidi"/>
          <w:sz w:val="20"/>
          <w:szCs w:val="20"/>
          <w:lang w:val="fr-CH" w:eastAsia="zh-CN"/>
        </w:rPr>
        <w:instrText>about</w:instrText>
      </w:r>
      <w:r w:rsidRPr="00222CC7">
        <w:rPr>
          <w:rFonts w:asciiTheme="minorHAnsi" w:eastAsiaTheme="minorEastAsia" w:hAnsiTheme="minorHAnsi" w:cstheme="minorBidi"/>
          <w:sz w:val="20"/>
          <w:szCs w:val="20"/>
          <w:lang w:val="ru-RU" w:eastAsia="zh-CN"/>
        </w:rPr>
        <w:instrText>-</w:instrText>
      </w:r>
      <w:r w:rsidRPr="00222CC7">
        <w:rPr>
          <w:rFonts w:asciiTheme="minorHAnsi" w:eastAsiaTheme="minorEastAsia" w:hAnsiTheme="minorHAnsi" w:cstheme="minorBidi"/>
          <w:sz w:val="20"/>
          <w:szCs w:val="20"/>
          <w:lang w:val="fr-CH" w:eastAsia="zh-CN"/>
        </w:rPr>
        <w:instrText>bobst</w:instrText>
      </w:r>
      <w:r w:rsidRPr="00222CC7">
        <w:rPr>
          <w:rFonts w:asciiTheme="minorHAnsi" w:eastAsiaTheme="minorEastAsia" w:hAnsiTheme="minorHAnsi" w:cstheme="minorBidi"/>
          <w:sz w:val="20"/>
          <w:szCs w:val="20"/>
          <w:lang w:val="ru-RU" w:eastAsia="zh-CN"/>
        </w:rPr>
        <w:instrText>/</w:instrText>
      </w:r>
      <w:r w:rsidRPr="00222CC7">
        <w:rPr>
          <w:rFonts w:asciiTheme="minorHAnsi" w:eastAsiaTheme="minorEastAsia" w:hAnsiTheme="minorHAnsi" w:cstheme="minorBidi"/>
          <w:sz w:val="20"/>
          <w:szCs w:val="20"/>
          <w:lang w:val="fr-CH" w:eastAsia="zh-CN"/>
        </w:rPr>
        <w:instrText>find</w:instrText>
      </w:r>
      <w:r w:rsidRPr="00222CC7">
        <w:rPr>
          <w:rFonts w:asciiTheme="minorHAnsi" w:eastAsiaTheme="minorEastAsia" w:hAnsiTheme="minorHAnsi" w:cstheme="minorBidi"/>
          <w:sz w:val="20"/>
          <w:szCs w:val="20"/>
          <w:lang w:val="ru-RU" w:eastAsia="zh-CN"/>
        </w:rPr>
        <w:instrText>-</w:instrText>
      </w:r>
      <w:r w:rsidRPr="00222CC7">
        <w:rPr>
          <w:rFonts w:asciiTheme="minorHAnsi" w:eastAsiaTheme="minorEastAsia" w:hAnsiTheme="minorHAnsi" w:cstheme="minorBidi"/>
          <w:sz w:val="20"/>
          <w:szCs w:val="20"/>
          <w:lang w:val="fr-CH" w:eastAsia="zh-CN"/>
        </w:rPr>
        <w:instrText>your</w:instrText>
      </w:r>
      <w:r w:rsidRPr="00222CC7">
        <w:rPr>
          <w:rFonts w:asciiTheme="minorHAnsi" w:eastAsiaTheme="minorEastAsia" w:hAnsiTheme="minorHAnsi" w:cstheme="minorBidi"/>
          <w:sz w:val="20"/>
          <w:szCs w:val="20"/>
          <w:lang w:val="ru-RU" w:eastAsia="zh-CN"/>
        </w:rPr>
        <w:instrText>-</w:instrText>
      </w:r>
      <w:r w:rsidRPr="00222CC7">
        <w:rPr>
          <w:rFonts w:asciiTheme="minorHAnsi" w:eastAsiaTheme="minorEastAsia" w:hAnsiTheme="minorHAnsi" w:cstheme="minorBidi"/>
          <w:sz w:val="20"/>
          <w:szCs w:val="20"/>
          <w:lang w:val="fr-CH" w:eastAsia="zh-CN"/>
        </w:rPr>
        <w:instrText>local</w:instrText>
      </w:r>
      <w:r w:rsidRPr="00222CC7">
        <w:rPr>
          <w:rFonts w:asciiTheme="minorHAnsi" w:eastAsiaTheme="minorEastAsia" w:hAnsiTheme="minorHAnsi" w:cstheme="minorBidi"/>
          <w:sz w:val="20"/>
          <w:szCs w:val="20"/>
          <w:lang w:val="ru-RU" w:eastAsia="zh-CN"/>
        </w:rPr>
        <w:instrText>-</w:instrText>
      </w:r>
      <w:r w:rsidRPr="00222CC7">
        <w:rPr>
          <w:rFonts w:asciiTheme="minorHAnsi" w:eastAsiaTheme="minorEastAsia" w:hAnsiTheme="minorHAnsi" w:cstheme="minorBidi"/>
          <w:sz w:val="20"/>
          <w:szCs w:val="20"/>
          <w:lang w:val="fr-CH" w:eastAsia="zh-CN"/>
        </w:rPr>
        <w:instrText>contact</w:instrText>
      </w:r>
      <w:r w:rsidRPr="00222CC7">
        <w:rPr>
          <w:rFonts w:asciiTheme="minorHAnsi" w:eastAsiaTheme="minorEastAsia" w:hAnsiTheme="minorHAnsi" w:cstheme="minorBidi"/>
          <w:sz w:val="20"/>
          <w:szCs w:val="20"/>
          <w:lang w:val="ru-RU" w:eastAsia="zh-CN"/>
        </w:rPr>
        <w:instrText xml:space="preserve">/" </w:instrText>
      </w:r>
      <w:r w:rsidRPr="00222CC7">
        <w:rPr>
          <w:rFonts w:asciiTheme="minorHAnsi" w:eastAsiaTheme="minorEastAsia" w:hAnsiTheme="minorHAnsi" w:cstheme="minorBidi"/>
          <w:sz w:val="20"/>
          <w:szCs w:val="20"/>
          <w:lang w:val="fr-CH" w:eastAsia="zh-CN"/>
        </w:rPr>
        <w:fldChar w:fldCharType="separate"/>
      </w:r>
      <w:r w:rsidRPr="00222CC7">
        <w:rPr>
          <w:rFonts w:cs="Arial"/>
          <w:color w:val="265896" w:themeColor="hyperlink"/>
          <w:sz w:val="20"/>
          <w:szCs w:val="20"/>
          <w:u w:val="single"/>
          <w:lang w:val="ru-RU" w:eastAsia="zh-CN" w:bidi="ru-RU"/>
        </w:rPr>
        <w:t>свяжитесь с нами</w:t>
      </w:r>
      <w:r w:rsidRPr="00222CC7">
        <w:rPr>
          <w:rFonts w:cs="Arial"/>
          <w:color w:val="265896" w:themeColor="hyperlink"/>
          <w:sz w:val="20"/>
          <w:szCs w:val="20"/>
          <w:u w:val="single"/>
          <w:lang w:val="ru-RU" w:eastAsia="zh-CN" w:bidi="ru-RU"/>
        </w:rPr>
        <w:fldChar w:fldCharType="end"/>
      </w:r>
      <w:r w:rsidRPr="00222CC7">
        <w:rPr>
          <w:rFonts w:cs="Arial"/>
          <w:color w:val="2C2C2C" w:themeColor="text1" w:themeShade="80"/>
          <w:sz w:val="20"/>
          <w:szCs w:val="20"/>
          <w:lang w:val="ru-RU" w:eastAsia="zh-CN" w:bidi="ru-RU"/>
        </w:rPr>
        <w:t xml:space="preserve">или зайдите на </w:t>
      </w:r>
      <w:r w:rsidRPr="00222CC7">
        <w:rPr>
          <w:rFonts w:asciiTheme="minorHAnsi" w:eastAsiaTheme="minorEastAsia" w:hAnsiTheme="minorHAnsi" w:cstheme="minorBidi"/>
          <w:sz w:val="20"/>
          <w:szCs w:val="20"/>
          <w:lang w:val="fr-CH" w:eastAsia="zh-CN"/>
        </w:rPr>
        <w:fldChar w:fldCharType="begin"/>
      </w:r>
      <w:r w:rsidRPr="00222CC7">
        <w:rPr>
          <w:rFonts w:asciiTheme="minorHAnsi" w:eastAsiaTheme="minorEastAsia" w:hAnsiTheme="minorHAnsi" w:cstheme="minorBidi"/>
          <w:sz w:val="20"/>
          <w:szCs w:val="20"/>
          <w:lang w:val="ru-RU" w:eastAsia="zh-CN"/>
        </w:rPr>
        <w:instrText xml:space="preserve"> </w:instrText>
      </w:r>
      <w:r w:rsidRPr="00222CC7">
        <w:rPr>
          <w:rFonts w:asciiTheme="minorHAnsi" w:eastAsiaTheme="minorEastAsia" w:hAnsiTheme="minorHAnsi" w:cstheme="minorBidi"/>
          <w:sz w:val="20"/>
          <w:szCs w:val="20"/>
          <w:lang w:val="fr-CH" w:eastAsia="zh-CN"/>
        </w:rPr>
        <w:instrText>HYPERLINK</w:instrText>
      </w:r>
      <w:r w:rsidRPr="00222CC7">
        <w:rPr>
          <w:rFonts w:asciiTheme="minorHAnsi" w:eastAsiaTheme="minorEastAsia" w:hAnsiTheme="minorHAnsi" w:cstheme="minorBidi"/>
          <w:sz w:val="20"/>
          <w:szCs w:val="20"/>
          <w:lang w:val="ru-RU" w:eastAsia="zh-CN"/>
        </w:rPr>
        <w:instrText xml:space="preserve"> "</w:instrText>
      </w:r>
      <w:r w:rsidRPr="00222CC7">
        <w:rPr>
          <w:rFonts w:asciiTheme="minorHAnsi" w:eastAsiaTheme="minorEastAsia" w:hAnsiTheme="minorHAnsi" w:cstheme="minorBidi"/>
          <w:sz w:val="20"/>
          <w:szCs w:val="20"/>
          <w:lang w:val="fr-CH" w:eastAsia="zh-CN"/>
        </w:rPr>
        <w:instrText>https</w:instrText>
      </w:r>
      <w:r w:rsidRPr="00222CC7">
        <w:rPr>
          <w:rFonts w:asciiTheme="minorHAnsi" w:eastAsiaTheme="minorEastAsia" w:hAnsiTheme="minorHAnsi" w:cstheme="minorBidi"/>
          <w:sz w:val="20"/>
          <w:szCs w:val="20"/>
          <w:lang w:val="ru-RU" w:eastAsia="zh-CN"/>
        </w:rPr>
        <w:instrText>://</w:instrText>
      </w:r>
      <w:r w:rsidRPr="00222CC7">
        <w:rPr>
          <w:rFonts w:asciiTheme="minorHAnsi" w:eastAsiaTheme="minorEastAsia" w:hAnsiTheme="minorHAnsi" w:cstheme="minorBidi"/>
          <w:sz w:val="20"/>
          <w:szCs w:val="20"/>
          <w:lang w:val="fr-CH" w:eastAsia="zh-CN"/>
        </w:rPr>
        <w:instrText>www</w:instrText>
      </w:r>
      <w:r w:rsidRPr="00222CC7">
        <w:rPr>
          <w:rFonts w:asciiTheme="minorHAnsi" w:eastAsiaTheme="minorEastAsia" w:hAnsiTheme="minorHAnsi" w:cstheme="minorBidi"/>
          <w:sz w:val="20"/>
          <w:szCs w:val="20"/>
          <w:lang w:val="ru-RU" w:eastAsia="zh-CN"/>
        </w:rPr>
        <w:instrText>.</w:instrText>
      </w:r>
      <w:r w:rsidRPr="00222CC7">
        <w:rPr>
          <w:rFonts w:asciiTheme="minorHAnsi" w:eastAsiaTheme="minorEastAsia" w:hAnsiTheme="minorHAnsi" w:cstheme="minorBidi"/>
          <w:sz w:val="20"/>
          <w:szCs w:val="20"/>
          <w:lang w:val="fr-CH" w:eastAsia="zh-CN"/>
        </w:rPr>
        <w:instrText>bobst</w:instrText>
      </w:r>
      <w:r w:rsidRPr="00222CC7">
        <w:rPr>
          <w:rFonts w:asciiTheme="minorHAnsi" w:eastAsiaTheme="minorEastAsia" w:hAnsiTheme="minorHAnsi" w:cstheme="minorBidi"/>
          <w:sz w:val="20"/>
          <w:szCs w:val="20"/>
          <w:lang w:val="ru-RU" w:eastAsia="zh-CN"/>
        </w:rPr>
        <w:instrText>.</w:instrText>
      </w:r>
      <w:r w:rsidRPr="00222CC7">
        <w:rPr>
          <w:rFonts w:asciiTheme="minorHAnsi" w:eastAsiaTheme="minorEastAsia" w:hAnsiTheme="minorHAnsi" w:cstheme="minorBidi"/>
          <w:sz w:val="20"/>
          <w:szCs w:val="20"/>
          <w:lang w:val="fr-CH" w:eastAsia="zh-CN"/>
        </w:rPr>
        <w:instrText>com</w:instrText>
      </w:r>
      <w:r w:rsidRPr="00222CC7">
        <w:rPr>
          <w:rFonts w:asciiTheme="minorHAnsi" w:eastAsiaTheme="minorEastAsia" w:hAnsiTheme="minorHAnsi" w:cstheme="minorBidi"/>
          <w:sz w:val="20"/>
          <w:szCs w:val="20"/>
          <w:lang w:val="ru-RU" w:eastAsia="zh-CN"/>
        </w:rPr>
        <w:instrText xml:space="preserve">/" </w:instrText>
      </w:r>
      <w:r w:rsidRPr="00222CC7">
        <w:rPr>
          <w:rFonts w:asciiTheme="minorHAnsi" w:eastAsiaTheme="minorEastAsia" w:hAnsiTheme="minorHAnsi" w:cstheme="minorBidi"/>
          <w:sz w:val="20"/>
          <w:szCs w:val="20"/>
          <w:lang w:val="fr-CH" w:eastAsia="zh-CN"/>
        </w:rPr>
        <w:fldChar w:fldCharType="separate"/>
      </w:r>
      <w:r w:rsidRPr="00222CC7">
        <w:rPr>
          <w:rFonts w:cs="Arial"/>
          <w:color w:val="265896" w:themeColor="hyperlink"/>
          <w:sz w:val="20"/>
          <w:szCs w:val="20"/>
          <w:u w:val="single"/>
          <w:lang w:val="ru-RU" w:eastAsia="zh-CN" w:bidi="ru-RU"/>
        </w:rPr>
        <w:t>www.bobst.com</w:t>
      </w:r>
      <w:r w:rsidRPr="00222CC7">
        <w:rPr>
          <w:rFonts w:cs="Arial"/>
          <w:color w:val="265896" w:themeColor="hyperlink"/>
          <w:sz w:val="20"/>
          <w:szCs w:val="20"/>
          <w:u w:val="single"/>
          <w:lang w:val="ru-RU" w:eastAsia="zh-CN" w:bidi="ru-RU"/>
        </w:rPr>
        <w:fldChar w:fldCharType="end"/>
      </w:r>
      <w:r w:rsidRPr="00222CC7">
        <w:rPr>
          <w:rFonts w:cs="Arial"/>
          <w:color w:val="2C2C2C" w:themeColor="text1" w:themeShade="80"/>
          <w:sz w:val="20"/>
          <w:szCs w:val="20"/>
          <w:lang w:val="ru-RU" w:eastAsia="zh-CN" w:bidi="ru-RU"/>
        </w:rPr>
        <w:t>, чтобы найти там контактную информацию для вашего региона.</w:t>
      </w:r>
    </w:p>
    <w:p w14:paraId="19673D20" w14:textId="77777777" w:rsidR="00222CC7" w:rsidRPr="00222CC7" w:rsidRDefault="00222CC7" w:rsidP="00222CC7">
      <w:pPr>
        <w:spacing w:line="276" w:lineRule="auto"/>
        <w:rPr>
          <w:rFonts w:eastAsiaTheme="minorEastAsia" w:cs="Arial"/>
          <w:b/>
          <w:bCs/>
          <w:sz w:val="20"/>
          <w:szCs w:val="20"/>
          <w:lang w:val="ru-RU" w:eastAsia="zh-CN"/>
        </w:rPr>
      </w:pPr>
    </w:p>
    <w:p w14:paraId="28A0A46E" w14:textId="77777777" w:rsidR="00222CC7" w:rsidRPr="00222CC7" w:rsidRDefault="00222CC7" w:rsidP="00222CC7">
      <w:pPr>
        <w:spacing w:line="276" w:lineRule="auto"/>
        <w:rPr>
          <w:rFonts w:asciiTheme="majorHAnsi" w:eastAsia="Microsoft YaHei" w:hAnsiTheme="majorHAnsi" w:cstheme="majorHAnsi"/>
          <w:color w:val="0000FF"/>
          <w:sz w:val="20"/>
          <w:szCs w:val="20"/>
          <w:u w:val="single"/>
          <w:lang w:val="en-US" w:eastAsia="de-DE"/>
        </w:rPr>
      </w:pPr>
      <w:r w:rsidRPr="00222CC7">
        <w:rPr>
          <w:rFonts w:eastAsia="Arial" w:cs="Arial"/>
          <w:b/>
          <w:sz w:val="20"/>
          <w:szCs w:val="20"/>
          <w:lang w:val="ru-RU" w:eastAsia="zh-CN" w:bidi="ru-RU"/>
        </w:rPr>
        <w:t xml:space="preserve">./. </w:t>
      </w:r>
      <w:r w:rsidRPr="00222CC7">
        <w:rPr>
          <w:rFonts w:asciiTheme="majorHAnsi" w:eastAsia="Microsoft YaHei" w:hAnsiTheme="majorHAnsi" w:cstheme="majorHAnsi"/>
          <w:color w:val="0000FF"/>
          <w:sz w:val="20"/>
          <w:szCs w:val="20"/>
          <w:u w:val="single"/>
          <w:lang w:val="ru-RU" w:eastAsia="zh-CN" w:bidi="ru-RU"/>
        </w:rPr>
        <w:t xml:space="preserve"> </w:t>
      </w:r>
    </w:p>
    <w:p w14:paraId="7874A55C" w14:textId="7EE31BC2" w:rsidR="007E5CA0" w:rsidRDefault="007E5CA0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69ACCFEB" w14:textId="77777777" w:rsidR="004352E6" w:rsidRPr="001353E7" w:rsidRDefault="004352E6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59C9E3BE" w14:textId="77777777" w:rsidR="00DD2743" w:rsidRPr="00DD2743" w:rsidRDefault="00DD2743" w:rsidP="00DD274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Cs w:val="19"/>
          <w:lang w:val="ru-RU"/>
        </w:rPr>
      </w:pPr>
      <w:r w:rsidRPr="00DD2743">
        <w:rPr>
          <w:rFonts w:asciiTheme="minorHAnsi" w:hAnsiTheme="minorHAnsi" w:cstheme="minorHAnsi"/>
          <w:b/>
          <w:bCs/>
          <w:szCs w:val="19"/>
          <w:lang w:val="ru-RU"/>
        </w:rPr>
        <w:t xml:space="preserve">О компании </w:t>
      </w:r>
      <w:r w:rsidRPr="00DD2743">
        <w:rPr>
          <w:rFonts w:asciiTheme="minorHAnsi" w:hAnsiTheme="minorHAnsi" w:cstheme="minorHAnsi"/>
          <w:b/>
          <w:bCs/>
          <w:szCs w:val="19"/>
        </w:rPr>
        <w:t>BOBST</w:t>
      </w:r>
    </w:p>
    <w:p w14:paraId="3132C7D7" w14:textId="77777777" w:rsidR="00DD2743" w:rsidRPr="00DD2743" w:rsidRDefault="00DD2743" w:rsidP="00DD2743">
      <w:pPr>
        <w:spacing w:line="240" w:lineRule="auto"/>
        <w:rPr>
          <w:rFonts w:asciiTheme="minorHAnsi" w:hAnsiTheme="minorHAnsi" w:cstheme="minorHAnsi"/>
          <w:lang w:val="ru-RU"/>
        </w:rPr>
      </w:pPr>
      <w:r w:rsidRPr="00DD2743">
        <w:rPr>
          <w:rFonts w:asciiTheme="minorHAnsi" w:hAnsiTheme="minorHAnsi" w:cstheme="minorHAnsi"/>
          <w:lang w:val="ru-RU"/>
        </w:rPr>
        <w:t>Мы являемся ведущим мировым поставщиком оборудования по нанесению покрытий, печати, конвертингу и услуг для предприятий по производству этикеток, гибких материалов, упаковки из картона и гофрокартона.</w:t>
      </w:r>
    </w:p>
    <w:p w14:paraId="04295874" w14:textId="77777777" w:rsidR="00DD2743" w:rsidRPr="00DD2743" w:rsidRDefault="00DD2743" w:rsidP="00DD2743">
      <w:pPr>
        <w:spacing w:line="240" w:lineRule="auto"/>
        <w:rPr>
          <w:rFonts w:asciiTheme="minorHAnsi" w:hAnsiTheme="minorHAnsi" w:cstheme="minorHAnsi"/>
          <w:lang w:val="ru-RU"/>
        </w:rPr>
      </w:pPr>
    </w:p>
    <w:p w14:paraId="41330959" w14:textId="77777777" w:rsidR="00DD2743" w:rsidRPr="00DD2743" w:rsidRDefault="00DD2743" w:rsidP="00DD2743">
      <w:pPr>
        <w:spacing w:line="240" w:lineRule="auto"/>
        <w:rPr>
          <w:rFonts w:asciiTheme="minorHAnsi" w:hAnsiTheme="minorHAnsi" w:cstheme="minorHAnsi"/>
          <w:lang w:val="ru-RU"/>
        </w:rPr>
      </w:pPr>
      <w:r w:rsidRPr="00DD2743">
        <w:rPr>
          <w:rFonts w:asciiTheme="minorHAnsi" w:hAnsiTheme="minorHAnsi" w:cstheme="minorHAnsi"/>
          <w:lang w:val="ru-RU"/>
        </w:rPr>
        <w:t xml:space="preserve">Основанная Йозефом Бобстом в 1890 году в Лозанне (Швейцария), компания </w:t>
      </w:r>
      <w:r w:rsidRPr="00DD2743">
        <w:rPr>
          <w:rFonts w:asciiTheme="minorHAnsi" w:hAnsiTheme="minorHAnsi" w:cstheme="minorHAnsi"/>
        </w:rPr>
        <w:t>BOBST</w:t>
      </w:r>
      <w:r w:rsidRPr="00DD2743">
        <w:rPr>
          <w:rFonts w:asciiTheme="minorHAnsi" w:hAnsiTheme="minorHAnsi" w:cstheme="minorHAnsi"/>
          <w:lang w:val="ru-RU"/>
        </w:rPr>
        <w:t xml:space="preserve"> представлена более чем в 50 странах, имеет 19 производственных площадок в 11 странах мира и штат более 6</w:t>
      </w:r>
      <w:r w:rsidRPr="00DD2743">
        <w:rPr>
          <w:rFonts w:asciiTheme="minorHAnsi" w:hAnsiTheme="minorHAnsi" w:cstheme="minorHAnsi"/>
          <w:sz w:val="8"/>
          <w:szCs w:val="8"/>
        </w:rPr>
        <w:t> </w:t>
      </w:r>
      <w:r w:rsidRPr="00DD2743">
        <w:rPr>
          <w:rFonts w:asciiTheme="minorHAnsi" w:hAnsiTheme="minorHAnsi" w:cstheme="minorHAnsi"/>
          <w:lang w:val="ru-RU"/>
        </w:rPr>
        <w:t>100 сотрудников. На 31 декабря 2022 года компания показала консолидированный оборот в размере 1.841 миллиарда швейцарских франков.</w:t>
      </w:r>
    </w:p>
    <w:p w14:paraId="062FF59E" w14:textId="7BC57D6B" w:rsidR="005E60FA" w:rsidRDefault="005E60FA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62695B5E" w14:textId="77777777" w:rsidR="004352E6" w:rsidRPr="004216BF" w:rsidRDefault="004352E6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78EE54D5" w14:textId="77777777" w:rsidR="003D57C4" w:rsidRPr="002573EE" w:rsidRDefault="005E60FA" w:rsidP="007E5CA0">
      <w:pPr>
        <w:spacing w:line="271" w:lineRule="auto"/>
        <w:rPr>
          <w:rFonts w:cs="Arial"/>
          <w:b/>
          <w:szCs w:val="19"/>
          <w:lang w:val="ru-RU"/>
        </w:rPr>
      </w:pPr>
      <w:r w:rsidRPr="004216BF">
        <w:rPr>
          <w:rFonts w:cs="Arial"/>
          <w:b/>
          <w:szCs w:val="19"/>
          <w:lang w:val="ru-RU"/>
        </w:rPr>
        <w:t>Контактное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лицо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для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прессы</w:t>
      </w:r>
      <w:r w:rsidRPr="002573EE">
        <w:rPr>
          <w:rFonts w:cs="Arial"/>
          <w:b/>
          <w:szCs w:val="19"/>
          <w:lang w:val="ru-RU"/>
        </w:rPr>
        <w:t>:</w:t>
      </w:r>
    </w:p>
    <w:p w14:paraId="6A39768C" w14:textId="77777777" w:rsidR="00DD519E" w:rsidRPr="002573EE" w:rsidRDefault="00DD519E" w:rsidP="007E5CA0">
      <w:pPr>
        <w:spacing w:line="271" w:lineRule="auto"/>
        <w:rPr>
          <w:rFonts w:cs="Arial"/>
          <w:b/>
          <w:szCs w:val="19"/>
          <w:lang w:val="ru-RU"/>
        </w:rPr>
      </w:pPr>
    </w:p>
    <w:p w14:paraId="3985CCC6" w14:textId="77777777" w:rsidR="003D57C4" w:rsidRPr="002573EE" w:rsidRDefault="003D57C4" w:rsidP="007E5CA0">
      <w:pPr>
        <w:spacing w:line="266" w:lineRule="auto"/>
        <w:rPr>
          <w:rFonts w:cs="Arial"/>
          <w:szCs w:val="19"/>
          <w:lang w:val="ru-RU" w:eastAsia="zh-CN"/>
        </w:rPr>
      </w:pPr>
      <w:r w:rsidRPr="004216BF">
        <w:rPr>
          <w:rFonts w:cs="Arial"/>
          <w:szCs w:val="19"/>
          <w:lang w:val="fr-BE" w:eastAsia="zh-CN"/>
        </w:rPr>
        <w:t>Gudrun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Alex</w:t>
      </w:r>
      <w:r w:rsidRPr="002573EE">
        <w:rPr>
          <w:rFonts w:cs="Arial"/>
          <w:szCs w:val="19"/>
          <w:lang w:val="ru-RU" w:eastAsia="zh-CN"/>
        </w:rPr>
        <w:br/>
      </w:r>
      <w:r w:rsidRPr="004216BF">
        <w:rPr>
          <w:rFonts w:cs="Arial"/>
          <w:szCs w:val="19"/>
          <w:lang w:val="fr-BE" w:eastAsia="zh-CN"/>
        </w:rPr>
        <w:t>BOBST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PR</w:t>
      </w:r>
      <w:r w:rsidRPr="002573EE">
        <w:rPr>
          <w:rFonts w:cs="Arial"/>
          <w:szCs w:val="19"/>
          <w:lang w:val="ru-RU" w:eastAsia="zh-CN"/>
        </w:rPr>
        <w:t xml:space="preserve"> </w:t>
      </w:r>
      <w:proofErr w:type="spellStart"/>
      <w:r w:rsidRPr="004216BF">
        <w:rPr>
          <w:rFonts w:cs="Arial"/>
          <w:szCs w:val="19"/>
          <w:lang w:val="fr-BE" w:eastAsia="zh-CN"/>
        </w:rPr>
        <w:t>Representative</w:t>
      </w:r>
      <w:proofErr w:type="spellEnd"/>
    </w:p>
    <w:p w14:paraId="5D0DA1B1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>Tel</w:t>
      </w:r>
      <w:proofErr w:type="gramStart"/>
      <w:r w:rsidRPr="004216BF">
        <w:rPr>
          <w:rFonts w:cs="Arial"/>
          <w:szCs w:val="19"/>
          <w:lang w:val="fr-BE" w:eastAsia="de-DE"/>
        </w:rPr>
        <w:t>.:</w:t>
      </w:r>
      <w:proofErr w:type="gramEnd"/>
      <w:r w:rsidRPr="004216BF">
        <w:rPr>
          <w:rFonts w:cs="Arial"/>
          <w:szCs w:val="19"/>
          <w:lang w:val="fr-BE" w:eastAsia="de-DE"/>
        </w:rPr>
        <w:t xml:space="preserve"> +49 211 58 58 66 66 </w:t>
      </w:r>
    </w:p>
    <w:p w14:paraId="6F00F45D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proofErr w:type="gramStart"/>
      <w:r w:rsidRPr="004216BF">
        <w:rPr>
          <w:rFonts w:cs="Arial"/>
          <w:szCs w:val="19"/>
          <w:lang w:val="fr-BE" w:eastAsia="de-DE"/>
        </w:rPr>
        <w:t>Mobile:</w:t>
      </w:r>
      <w:proofErr w:type="gramEnd"/>
      <w:r w:rsidRPr="004216BF">
        <w:rPr>
          <w:rFonts w:cs="Arial"/>
          <w:szCs w:val="19"/>
          <w:lang w:val="fr-BE" w:eastAsia="de-DE"/>
        </w:rPr>
        <w:t xml:space="preserve"> +49 160 48 41 439</w:t>
      </w:r>
    </w:p>
    <w:p w14:paraId="12AB97A9" w14:textId="77777777" w:rsidR="007E5CA0" w:rsidRPr="004216BF" w:rsidRDefault="007E5CA0" w:rsidP="007E5CA0">
      <w:pPr>
        <w:rPr>
          <w:rFonts w:cs="Arial"/>
          <w:szCs w:val="19"/>
          <w:lang w:val="fr-BE" w:eastAsia="de-DE"/>
        </w:rPr>
      </w:pPr>
      <w:proofErr w:type="gramStart"/>
      <w:r w:rsidRPr="004216BF">
        <w:rPr>
          <w:rFonts w:cs="Arial"/>
          <w:szCs w:val="19"/>
          <w:lang w:val="fr-BE" w:eastAsia="de-DE"/>
        </w:rPr>
        <w:t>Email:</w:t>
      </w:r>
      <w:proofErr w:type="gramEnd"/>
      <w:r w:rsidRPr="004216BF">
        <w:rPr>
          <w:rFonts w:cs="Arial"/>
          <w:szCs w:val="19"/>
          <w:lang w:val="fr-BE" w:eastAsia="de-DE"/>
        </w:rPr>
        <w:t xml:space="preserve"> </w:t>
      </w:r>
      <w:hyperlink r:id="rId7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5BE5FC3E" w14:textId="77777777" w:rsidR="003D57C4" w:rsidRDefault="003D57C4" w:rsidP="007E5CA0">
      <w:pPr>
        <w:rPr>
          <w:rFonts w:cs="Arial"/>
          <w:szCs w:val="19"/>
          <w:lang w:val="fr-BE" w:eastAsia="de-DE"/>
        </w:rPr>
      </w:pPr>
    </w:p>
    <w:p w14:paraId="210ACC2A" w14:textId="77777777" w:rsidR="00DD519E" w:rsidRPr="004216BF" w:rsidRDefault="00DD519E" w:rsidP="007E5CA0">
      <w:pPr>
        <w:rPr>
          <w:rFonts w:cs="Arial"/>
          <w:szCs w:val="19"/>
          <w:lang w:val="fr-BE" w:eastAsia="de-DE"/>
        </w:rPr>
      </w:pPr>
    </w:p>
    <w:p w14:paraId="3647217A" w14:textId="77777777" w:rsidR="003D57C4" w:rsidRDefault="004F66FC" w:rsidP="007E5CA0">
      <w:pPr>
        <w:spacing w:line="240" w:lineRule="auto"/>
        <w:rPr>
          <w:rFonts w:eastAsia="SimSun" w:cs="Arial"/>
          <w:b/>
          <w:bCs/>
          <w:szCs w:val="19"/>
          <w:lang w:val="en-US" w:eastAsia="zh-CN" w:bidi="th-TH"/>
        </w:rPr>
      </w:pPr>
      <w:r w:rsidRPr="004216BF">
        <w:rPr>
          <w:rFonts w:eastAsia="SimSun" w:cs="Arial"/>
          <w:b/>
          <w:bCs/>
          <w:szCs w:val="19"/>
          <w:lang w:val="en-US" w:eastAsia="zh-CN" w:bidi="th-TH"/>
        </w:rPr>
        <w:t>Follow us</w:t>
      </w:r>
      <w:r w:rsidR="003D57C4" w:rsidRPr="004216BF">
        <w:rPr>
          <w:rFonts w:eastAsia="SimSun" w:cs="Arial"/>
          <w:b/>
          <w:bCs/>
          <w:szCs w:val="19"/>
          <w:lang w:val="en-US" w:eastAsia="zh-CN" w:bidi="th-TH"/>
        </w:rPr>
        <w:t>:</w:t>
      </w:r>
    </w:p>
    <w:p w14:paraId="61DC2454" w14:textId="77777777" w:rsidR="00DD519E" w:rsidRPr="004216BF" w:rsidRDefault="00DD519E" w:rsidP="007E5CA0">
      <w:pPr>
        <w:spacing w:line="240" w:lineRule="auto"/>
        <w:rPr>
          <w:rFonts w:ascii="Times New Roman" w:eastAsia="SimSun" w:hAnsi="Times New Roman"/>
          <w:b/>
          <w:bCs/>
          <w:szCs w:val="19"/>
          <w:lang w:val="en-US" w:eastAsia="zh-CN" w:bidi="th-TH"/>
        </w:rPr>
      </w:pPr>
    </w:p>
    <w:p w14:paraId="2F954255" w14:textId="77777777" w:rsidR="00DD2743" w:rsidRDefault="007E5CA0" w:rsidP="007E5CA0">
      <w:pPr>
        <w:spacing w:line="240" w:lineRule="auto"/>
        <w:rPr>
          <w:rFonts w:asciiTheme="majorHAnsi" w:eastAsia="Microsoft YaHei" w:hAnsiTheme="majorHAnsi" w:cstheme="majorHAnsi"/>
          <w:szCs w:val="19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8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9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</w:p>
    <w:p w14:paraId="556A90A4" w14:textId="7EBCE474" w:rsidR="008716F6" w:rsidRPr="004216BF" w:rsidRDefault="007E5CA0" w:rsidP="007E5CA0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YouTube: </w:t>
      </w:r>
      <w:hyperlink r:id="rId10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8716F6" w:rsidRPr="004216BF" w:rsidSect="00332116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43282" w14:textId="77777777" w:rsidR="00B8178D" w:rsidRDefault="00B8178D" w:rsidP="00BB5BE9">
      <w:pPr>
        <w:spacing w:line="240" w:lineRule="auto"/>
      </w:pPr>
      <w:r>
        <w:separator/>
      </w:r>
    </w:p>
  </w:endnote>
  <w:endnote w:type="continuationSeparator" w:id="0">
    <w:p w14:paraId="3A24F9F4" w14:textId="77777777" w:rsidR="00B8178D" w:rsidRDefault="00B8178D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3E333" w14:textId="48D90250" w:rsidR="00546823" w:rsidRPr="003B180D" w:rsidRDefault="00332116" w:rsidP="00F36CF1">
    <w:pPr>
      <w:pStyle w:val="Footer"/>
      <w:rPr>
        <w:noProof/>
        <w:lang w:val="en-GB"/>
      </w:rPr>
    </w:pPr>
    <w:r w:rsidRPr="00B444AA">
      <w:t>ПРЕСС</w:t>
    </w:r>
    <w:r w:rsidRPr="003B180D">
      <w:rPr>
        <w:lang w:val="en-GB"/>
      </w:rPr>
      <w:t>-</w:t>
    </w:r>
    <w:r w:rsidRPr="00B444AA">
      <w:t>РЕЛИЗ</w:t>
    </w:r>
    <w:r w:rsidRPr="003B180D">
      <w:rPr>
        <w:lang w:val="en-GB"/>
      </w:rPr>
      <w:t xml:space="preserve"> </w:t>
    </w:r>
    <w:r w:rsidR="00546823" w:rsidRPr="003B180D">
      <w:rPr>
        <w:lang w:val="en-GB"/>
      </w:rPr>
      <w:t xml:space="preserve">| </w:t>
    </w:r>
    <w:sdt>
      <w:sdtPr>
        <w:tag w:val="T_Page"/>
        <w:id w:val="138242416"/>
      </w:sdtPr>
      <w:sdtEndPr/>
      <w:sdtContent>
        <w:r w:rsidR="005D389A" w:rsidRPr="003B180D">
          <w:rPr>
            <w:lang w:val="en-GB"/>
          </w:rPr>
          <w:t>Page</w:t>
        </w:r>
      </w:sdtContent>
    </w:sdt>
    <w:r w:rsidR="00546823" w:rsidRPr="003B180D">
      <w:rPr>
        <w:lang w:val="en-GB"/>
      </w:rPr>
      <w:t xml:space="preserve"> </w:t>
    </w:r>
    <w:r w:rsidR="00546823" w:rsidRPr="005D389A">
      <w:fldChar w:fldCharType="begin"/>
    </w:r>
    <w:r w:rsidR="00546823" w:rsidRPr="003B180D">
      <w:rPr>
        <w:lang w:val="en-GB"/>
      </w:rPr>
      <w:instrText xml:space="preserve"> PAGE   \* MERGEFORMAT </w:instrText>
    </w:r>
    <w:r w:rsidR="00546823" w:rsidRPr="005D389A">
      <w:fldChar w:fldCharType="separate"/>
    </w:r>
    <w:r w:rsidR="00271BC3" w:rsidRPr="003B180D">
      <w:rPr>
        <w:noProof/>
        <w:lang w:val="en-GB"/>
      </w:rPr>
      <w:t>1</w:t>
    </w:r>
    <w:r w:rsidR="00546823" w:rsidRPr="005D389A">
      <w:fldChar w:fldCharType="end"/>
    </w:r>
    <w:r w:rsidR="00546823" w:rsidRPr="003B180D">
      <w:rPr>
        <w:lang w:val="en-GB"/>
      </w:rPr>
      <w:t xml:space="preserve"> </w:t>
    </w:r>
    <w:sdt>
      <w:sdtPr>
        <w:tag w:val="T_PageOf"/>
        <w:id w:val="-2122363321"/>
      </w:sdtPr>
      <w:sdtEndPr/>
      <w:sdtContent>
        <w:r w:rsidR="005D389A" w:rsidRPr="003B180D">
          <w:rPr>
            <w:lang w:val="en-GB"/>
          </w:rPr>
          <w:t>of</w:t>
        </w:r>
      </w:sdtContent>
    </w:sdt>
    <w:r w:rsidR="00546823" w:rsidRPr="003B180D">
      <w:rPr>
        <w:lang w:val="en-GB"/>
      </w:rPr>
      <w:t xml:space="preserve"> </w:t>
    </w:r>
    <w:r w:rsidR="003F0592">
      <w:rPr>
        <w:noProof/>
      </w:rPr>
      <w:fldChar w:fldCharType="begin"/>
    </w:r>
    <w:r w:rsidR="003F0592" w:rsidRPr="003B180D">
      <w:rPr>
        <w:noProof/>
        <w:lang w:val="en-GB"/>
      </w:rPr>
      <w:instrText xml:space="preserve"> NUMPAGES   \* MERGEFORMAT </w:instrText>
    </w:r>
    <w:r w:rsidR="003F0592">
      <w:rPr>
        <w:noProof/>
      </w:rPr>
      <w:fldChar w:fldCharType="separate"/>
    </w:r>
    <w:r w:rsidR="00271BC3" w:rsidRPr="003B180D">
      <w:rPr>
        <w:noProof/>
        <w:lang w:val="en-GB"/>
      </w:rPr>
      <w:t>1</w:t>
    </w:r>
    <w:r w:rsidR="003F0592">
      <w:rPr>
        <w:noProof/>
      </w:rPr>
      <w:fldChar w:fldCharType="end"/>
    </w:r>
  </w:p>
  <w:p w14:paraId="6B301FC6" w14:textId="77777777" w:rsidR="008716F6" w:rsidRPr="003B180D" w:rsidRDefault="008716F6" w:rsidP="00F36CF1">
    <w:pPr>
      <w:pStyle w:val="Footer"/>
      <w:rPr>
        <w:noProof/>
        <w:lang w:val="en-GB"/>
      </w:rPr>
    </w:pPr>
  </w:p>
  <w:p w14:paraId="303FDFB3" w14:textId="77777777" w:rsidR="008716F6" w:rsidRPr="003B180D" w:rsidRDefault="008716F6" w:rsidP="00F36CF1">
    <w:pPr>
      <w:pStyle w:val="Footer"/>
      <w:rPr>
        <w:noProof/>
        <w:lang w:val="en-GB"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59614505"/>
    </w:sdtPr>
    <w:sdtEndPr/>
    <w:sdtContent>
      <w:p w14:paraId="1D7597BE" w14:textId="505FDF2F" w:rsidR="008716F6" w:rsidRPr="003B180D" w:rsidRDefault="008716F6" w:rsidP="008716F6">
        <w:pPr>
          <w:spacing w:line="200" w:lineRule="atLeast"/>
          <w:rPr>
            <w:rFonts w:eastAsia="SimSun" w:cs="Tahoma"/>
            <w:b/>
            <w:sz w:val="15"/>
            <w:szCs w:val="22"/>
            <w:lang w:eastAsia="zh-CN"/>
          </w:rPr>
        </w:pPr>
        <w:r w:rsidRPr="003B180D">
          <w:rPr>
            <w:rFonts w:eastAsia="SimSun" w:cs="Tahoma"/>
            <w:b/>
            <w:sz w:val="15"/>
            <w:szCs w:val="22"/>
            <w:lang w:eastAsia="zh-CN"/>
          </w:rPr>
          <w:t xml:space="preserve">Bobst </w:t>
        </w:r>
        <w:r w:rsidR="003B180D" w:rsidRPr="003B180D">
          <w:rPr>
            <w:rFonts w:eastAsia="SimSun" w:cs="Tahoma"/>
            <w:b/>
            <w:sz w:val="15"/>
            <w:szCs w:val="22"/>
            <w:lang w:eastAsia="zh-CN"/>
          </w:rPr>
          <w:t>Group</w:t>
        </w:r>
        <w:r w:rsidRPr="003B180D">
          <w:rPr>
            <w:rFonts w:eastAsia="SimSun" w:cs="Tahoma"/>
            <w:b/>
            <w:sz w:val="15"/>
            <w:szCs w:val="22"/>
            <w:lang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996258115"/>
    </w:sdtPr>
    <w:sdtEndPr/>
    <w:sdtContent>
      <w:p w14:paraId="434B12F7" w14:textId="77777777" w:rsidR="008716F6" w:rsidRPr="004352E6" w:rsidRDefault="008716F6" w:rsidP="008716F6">
        <w:pPr>
          <w:spacing w:line="200" w:lineRule="atLeast"/>
          <w:rPr>
            <w:rFonts w:eastAsia="SimSun" w:cs="Tahoma"/>
            <w:sz w:val="14"/>
            <w:szCs w:val="22"/>
            <w:lang w:eastAsia="zh-CN"/>
          </w:rPr>
        </w:pPr>
        <w:r w:rsidRPr="004352E6">
          <w:rPr>
            <w:rFonts w:eastAsia="SimSun" w:cs="Tahoma"/>
            <w:sz w:val="14"/>
            <w:szCs w:val="22"/>
            <w:lang w:eastAsia="zh-CN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A5A7" w14:textId="77777777" w:rsidR="00F36CF1" w:rsidRPr="002573EE" w:rsidRDefault="00B444AA" w:rsidP="00F36CF1">
    <w:pPr>
      <w:pStyle w:val="LegalFooter"/>
      <w:rPr>
        <w:lang w:val="en-GB"/>
      </w:rPr>
    </w:pPr>
    <w:r w:rsidRPr="00B444AA">
      <w:t>ПРЕСС</w:t>
    </w:r>
    <w:r w:rsidRPr="002573EE">
      <w:rPr>
        <w:lang w:val="en-GB"/>
      </w:rPr>
      <w:t>-</w:t>
    </w:r>
    <w:r w:rsidRPr="00B444AA">
      <w:t>РЕЛИЗ</w:t>
    </w:r>
    <w:r w:rsidRPr="002573EE">
      <w:rPr>
        <w:lang w:val="en-GB"/>
      </w:rPr>
      <w:t xml:space="preserve"> | [Publish Date]</w:t>
    </w:r>
    <w:r w:rsidR="00F36CF1" w:rsidRPr="002573EE">
      <w:rPr>
        <w:lang w:val="en-GB"/>
      </w:rPr>
      <w:t xml:space="preserve"> | </w:t>
    </w:r>
    <w:sdt>
      <w:sdtPr>
        <w:tag w:val="T_Page"/>
        <w:id w:val="209380030"/>
      </w:sdtPr>
      <w:sdtEndPr/>
      <w:sdtContent>
        <w:r w:rsidR="005D389A" w:rsidRPr="002573EE">
          <w:rPr>
            <w:lang w:val="en-GB"/>
          </w:rPr>
          <w:t>Page</w:t>
        </w:r>
      </w:sdtContent>
    </w:sdt>
    <w:r w:rsidR="00F36CF1" w:rsidRPr="002573EE">
      <w:rPr>
        <w:lang w:val="en-GB"/>
      </w:rPr>
      <w:t xml:space="preserve"> </w:t>
    </w:r>
    <w:r w:rsidR="00F36CF1" w:rsidRPr="005D389A">
      <w:fldChar w:fldCharType="begin"/>
    </w:r>
    <w:r w:rsidR="00F36CF1" w:rsidRPr="002573EE">
      <w:rPr>
        <w:lang w:val="en-GB"/>
      </w:rPr>
      <w:instrText xml:space="preserve"> PAGE   \* MERGEFORMAT </w:instrText>
    </w:r>
    <w:r w:rsidR="00F36CF1" w:rsidRPr="005D389A">
      <w:fldChar w:fldCharType="separate"/>
    </w:r>
    <w:r w:rsidR="00332116" w:rsidRPr="002573EE">
      <w:rPr>
        <w:noProof/>
        <w:lang w:val="en-GB"/>
      </w:rPr>
      <w:t>1</w:t>
    </w:r>
    <w:r w:rsidR="00F36CF1" w:rsidRPr="005D389A">
      <w:fldChar w:fldCharType="end"/>
    </w:r>
    <w:r w:rsidR="00F36CF1" w:rsidRPr="002573EE">
      <w:rPr>
        <w:lang w:val="en-GB"/>
      </w:rPr>
      <w:t xml:space="preserve"> </w:t>
    </w:r>
    <w:sdt>
      <w:sdtPr>
        <w:tag w:val="T_PageOf"/>
        <w:id w:val="232359844"/>
      </w:sdtPr>
      <w:sdtEndPr/>
      <w:sdtContent>
        <w:r w:rsidR="005D389A" w:rsidRPr="002573EE">
          <w:rPr>
            <w:lang w:val="en-GB"/>
          </w:rPr>
          <w:t>of</w:t>
        </w:r>
      </w:sdtContent>
    </w:sdt>
    <w:r w:rsidR="00F36CF1" w:rsidRPr="002573EE">
      <w:rPr>
        <w:lang w:val="en-GB"/>
      </w:rPr>
      <w:t xml:space="preserve"> </w:t>
    </w:r>
    <w:r w:rsidR="00563484">
      <w:fldChar w:fldCharType="begin"/>
    </w:r>
    <w:r w:rsidR="00563484" w:rsidRPr="002573EE">
      <w:rPr>
        <w:lang w:val="en-GB"/>
      </w:rPr>
      <w:instrText xml:space="preserve"> NUMPAGES   \* MERGEFORMAT </w:instrText>
    </w:r>
    <w:r w:rsidR="00563484">
      <w:fldChar w:fldCharType="separate"/>
    </w:r>
    <w:r w:rsidR="00332116" w:rsidRPr="002573EE">
      <w:rPr>
        <w:noProof/>
        <w:lang w:val="en-GB"/>
      </w:rPr>
      <w:t>1</w:t>
    </w:r>
    <w:r w:rsidR="00563484">
      <w:rPr>
        <w:noProof/>
      </w:rPr>
      <w:fldChar w:fldCharType="end"/>
    </w:r>
  </w:p>
  <w:sdt>
    <w:sdtPr>
      <w:tag w:val="E_Company"/>
      <w:id w:val="-144983231"/>
    </w:sdtPr>
    <w:sdtEndPr/>
    <w:sdtContent>
      <w:p w14:paraId="2171E331" w14:textId="77777777" w:rsidR="00F36CF1" w:rsidRPr="002573EE" w:rsidRDefault="005D389A" w:rsidP="00F36CF1">
        <w:pPr>
          <w:pStyle w:val="LegalFooter1"/>
          <w:rPr>
            <w:lang w:val="en-GB"/>
          </w:rPr>
        </w:pPr>
        <w:r w:rsidRPr="002573EE">
          <w:rPr>
            <w:lang w:val="en-GB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29259B61" w14:textId="77777777" w:rsidR="00F36CF1" w:rsidRPr="002573EE" w:rsidRDefault="005D389A" w:rsidP="00F36CF1">
        <w:pPr>
          <w:pStyle w:val="LegalFooter2"/>
          <w:rPr>
            <w:lang w:val="en-GB"/>
          </w:rPr>
        </w:pPr>
        <w:r w:rsidRPr="002573EE">
          <w:rPr>
            <w:lang w:val="en-GB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B275A" w14:textId="77777777" w:rsidR="00B8178D" w:rsidRDefault="00B8178D" w:rsidP="00BB5BE9">
      <w:pPr>
        <w:spacing w:line="240" w:lineRule="auto"/>
      </w:pPr>
      <w:r>
        <w:separator/>
      </w:r>
    </w:p>
  </w:footnote>
  <w:footnote w:type="continuationSeparator" w:id="0">
    <w:p w14:paraId="6C179C00" w14:textId="77777777" w:rsidR="00B8178D" w:rsidRDefault="00B8178D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3BB3B" w14:textId="77777777" w:rsidR="00BB5BE9" w:rsidRPr="005D389A" w:rsidRDefault="00222CC7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771232E9" wp14:editId="10381048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C39A6" w14:textId="77777777" w:rsidR="00F36CF1" w:rsidRPr="005D389A" w:rsidRDefault="00222CC7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1D5428B" wp14:editId="7D66A4A9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F04C39"/>
    <w:multiLevelType w:val="hybridMultilevel"/>
    <w:tmpl w:val="E33AB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E5103"/>
    <w:multiLevelType w:val="multilevel"/>
    <w:tmpl w:val="6E00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112708"/>
    <w:multiLevelType w:val="hybridMultilevel"/>
    <w:tmpl w:val="5490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B0939"/>
    <w:multiLevelType w:val="multilevel"/>
    <w:tmpl w:val="0756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0277F6"/>
    <w:multiLevelType w:val="hybridMultilevel"/>
    <w:tmpl w:val="E8F81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60B84"/>
    <w:multiLevelType w:val="hybridMultilevel"/>
    <w:tmpl w:val="E64A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4"/>
    <w:rsid w:val="00043F57"/>
    <w:rsid w:val="000D5AAC"/>
    <w:rsid w:val="001353E7"/>
    <w:rsid w:val="00162F04"/>
    <w:rsid w:val="00165731"/>
    <w:rsid w:val="00185617"/>
    <w:rsid w:val="00193DE7"/>
    <w:rsid w:val="00222CC7"/>
    <w:rsid w:val="0023767A"/>
    <w:rsid w:val="002573EE"/>
    <w:rsid w:val="0027064C"/>
    <w:rsid w:val="00271BC3"/>
    <w:rsid w:val="00281765"/>
    <w:rsid w:val="002F3ED7"/>
    <w:rsid w:val="00332116"/>
    <w:rsid w:val="003800D4"/>
    <w:rsid w:val="003A2D90"/>
    <w:rsid w:val="003B180D"/>
    <w:rsid w:val="003D57C4"/>
    <w:rsid w:val="003F0592"/>
    <w:rsid w:val="003F4325"/>
    <w:rsid w:val="00406E7D"/>
    <w:rsid w:val="004216BF"/>
    <w:rsid w:val="004352E6"/>
    <w:rsid w:val="004755F4"/>
    <w:rsid w:val="004C2489"/>
    <w:rsid w:val="004D625E"/>
    <w:rsid w:val="004F3549"/>
    <w:rsid w:val="004F66FC"/>
    <w:rsid w:val="00546823"/>
    <w:rsid w:val="00563484"/>
    <w:rsid w:val="005A48B2"/>
    <w:rsid w:val="005B778B"/>
    <w:rsid w:val="005D389A"/>
    <w:rsid w:val="005E60FA"/>
    <w:rsid w:val="00640226"/>
    <w:rsid w:val="00692DB6"/>
    <w:rsid w:val="006A45F6"/>
    <w:rsid w:val="007474C7"/>
    <w:rsid w:val="007D3643"/>
    <w:rsid w:val="007E5CA0"/>
    <w:rsid w:val="008716F6"/>
    <w:rsid w:val="008B5EF4"/>
    <w:rsid w:val="008D353F"/>
    <w:rsid w:val="008E04F6"/>
    <w:rsid w:val="008E3CA6"/>
    <w:rsid w:val="008E42E5"/>
    <w:rsid w:val="009A0420"/>
    <w:rsid w:val="009D7A5D"/>
    <w:rsid w:val="00A131E9"/>
    <w:rsid w:val="00A42353"/>
    <w:rsid w:val="00A728F3"/>
    <w:rsid w:val="00AB3BE3"/>
    <w:rsid w:val="00AB644E"/>
    <w:rsid w:val="00AF1542"/>
    <w:rsid w:val="00B10389"/>
    <w:rsid w:val="00B444AA"/>
    <w:rsid w:val="00B8178D"/>
    <w:rsid w:val="00B952D8"/>
    <w:rsid w:val="00BB5BE9"/>
    <w:rsid w:val="00C20D00"/>
    <w:rsid w:val="00CC7F9D"/>
    <w:rsid w:val="00DB1DC2"/>
    <w:rsid w:val="00DD2743"/>
    <w:rsid w:val="00DD519E"/>
    <w:rsid w:val="00DD7F07"/>
    <w:rsid w:val="00DE5DD2"/>
    <w:rsid w:val="00E72503"/>
    <w:rsid w:val="00F03D8B"/>
    <w:rsid w:val="00F36CF1"/>
    <w:rsid w:val="00F552C0"/>
    <w:rsid w:val="00F70DEB"/>
    <w:rsid w:val="00F77177"/>
    <w:rsid w:val="00F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65F1D4"/>
  <w15:docId w15:val="{F0ACD67C-867D-4B75-92C7-B94A81F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5D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obst.com/youtu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RU_28501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RU_28501.dotx</Template>
  <TotalTime>1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Alex Gudrun</cp:lastModifiedBy>
  <cp:revision>2</cp:revision>
  <cp:lastPrinted>2015-02-06T09:00:00Z</cp:lastPrinted>
  <dcterms:created xsi:type="dcterms:W3CDTF">2023-03-22T09:32:00Z</dcterms:created>
  <dcterms:modified xsi:type="dcterms:W3CDTF">2023-03-22T09:32:00Z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